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4E4E99" w14:textId="09588141" w:rsidR="001575BF" w:rsidRPr="001019C9" w:rsidRDefault="0E5D267E" w:rsidP="4ECA6567">
      <w:pPr>
        <w:spacing w:line="480" w:lineRule="auto"/>
        <w:jc w:val="center"/>
        <w:rPr>
          <w:rFonts w:asciiTheme="majorHAnsi" w:eastAsiaTheme="majorEastAsia" w:hAnsiTheme="majorHAnsi" w:cstheme="majorBidi"/>
          <w:b/>
          <w:bCs/>
          <w:sz w:val="32"/>
          <w:szCs w:val="32"/>
        </w:rPr>
      </w:pPr>
      <w:r w:rsidRPr="4ECA6567">
        <w:rPr>
          <w:rFonts w:asciiTheme="majorHAnsi" w:eastAsiaTheme="majorEastAsia" w:hAnsiTheme="majorHAnsi" w:cstheme="majorBidi"/>
          <w:b/>
          <w:bCs/>
          <w:sz w:val="32"/>
          <w:szCs w:val="32"/>
        </w:rPr>
        <w:t xml:space="preserve">Chapter </w:t>
      </w:r>
      <w:r w:rsidR="28358997" w:rsidRPr="4ECA6567">
        <w:rPr>
          <w:rFonts w:asciiTheme="majorHAnsi" w:eastAsiaTheme="majorEastAsia" w:hAnsiTheme="majorHAnsi" w:cstheme="majorBidi"/>
          <w:b/>
          <w:bCs/>
          <w:sz w:val="32"/>
          <w:szCs w:val="32"/>
        </w:rPr>
        <w:t>4</w:t>
      </w:r>
      <w:r w:rsidRPr="4ECA6567">
        <w:rPr>
          <w:rFonts w:asciiTheme="majorHAnsi" w:eastAsiaTheme="majorEastAsia" w:hAnsiTheme="majorHAnsi" w:cstheme="majorBidi"/>
          <w:b/>
          <w:bCs/>
          <w:sz w:val="32"/>
          <w:szCs w:val="32"/>
        </w:rPr>
        <w:t xml:space="preserve">: </w:t>
      </w:r>
      <w:r w:rsidR="001575BF" w:rsidRPr="4ECA6567">
        <w:rPr>
          <w:rFonts w:asciiTheme="majorHAnsi" w:eastAsiaTheme="majorEastAsia" w:hAnsiTheme="majorHAnsi" w:cstheme="majorBidi"/>
          <w:b/>
          <w:bCs/>
          <w:sz w:val="32"/>
          <w:szCs w:val="32"/>
        </w:rPr>
        <w:t>Information Literacy in Chemistry</w:t>
      </w:r>
    </w:p>
    <w:p w14:paraId="5FB68705" w14:textId="3681F9CC" w:rsidR="001575BF" w:rsidRPr="001019C9" w:rsidRDefault="001575BF" w:rsidP="4ECA6567">
      <w:pPr>
        <w:spacing w:line="480" w:lineRule="auto"/>
        <w:jc w:val="center"/>
        <w:rPr>
          <w:rFonts w:asciiTheme="majorHAnsi" w:eastAsiaTheme="majorEastAsia" w:hAnsiTheme="majorHAnsi" w:cstheme="majorBidi"/>
          <w:b/>
          <w:bCs/>
          <w:sz w:val="32"/>
          <w:szCs w:val="32"/>
        </w:rPr>
      </w:pPr>
      <w:r w:rsidRPr="4ECA6567">
        <w:rPr>
          <w:rFonts w:asciiTheme="majorHAnsi" w:eastAsiaTheme="majorEastAsia" w:hAnsiTheme="majorHAnsi" w:cstheme="majorBidi"/>
          <w:b/>
          <w:bCs/>
          <w:sz w:val="32"/>
          <w:szCs w:val="32"/>
        </w:rPr>
        <w:t>By:  Kennon Deal</w:t>
      </w:r>
      <w:r w:rsidR="00994B3F" w:rsidRPr="4ECA6567">
        <w:rPr>
          <w:rFonts w:asciiTheme="majorHAnsi" w:eastAsiaTheme="majorEastAsia" w:hAnsiTheme="majorHAnsi" w:cstheme="majorBidi"/>
          <w:b/>
          <w:bCs/>
          <w:sz w:val="32"/>
          <w:szCs w:val="32"/>
        </w:rPr>
        <w:t>, Ph. D.</w:t>
      </w:r>
      <w:r w:rsidRPr="4ECA6567">
        <w:rPr>
          <w:rFonts w:asciiTheme="majorHAnsi" w:eastAsiaTheme="majorEastAsia" w:hAnsiTheme="majorHAnsi" w:cstheme="majorBidi"/>
          <w:b/>
          <w:bCs/>
          <w:sz w:val="32"/>
          <w:szCs w:val="32"/>
        </w:rPr>
        <w:t xml:space="preserve"> and Scott Pierce</w:t>
      </w:r>
      <w:r w:rsidR="00994B3F" w:rsidRPr="4ECA6567">
        <w:rPr>
          <w:rFonts w:asciiTheme="majorHAnsi" w:eastAsiaTheme="majorEastAsia" w:hAnsiTheme="majorHAnsi" w:cstheme="majorBidi"/>
          <w:b/>
          <w:bCs/>
          <w:sz w:val="32"/>
          <w:szCs w:val="32"/>
        </w:rPr>
        <w:t>, M.S.</w:t>
      </w:r>
    </w:p>
    <w:p w14:paraId="2D55E065" w14:textId="2B99168C" w:rsidR="001575BF" w:rsidRPr="001019C9" w:rsidRDefault="001575BF"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Introduction</w:t>
      </w:r>
    </w:p>
    <w:p w14:paraId="05A63558" w14:textId="074FCE1C" w:rsidR="002B6B58" w:rsidRDefault="002B6B58" w:rsidP="4ECA6567">
      <w:pPr>
        <w:spacing w:line="480" w:lineRule="auto"/>
        <w:ind w:firstLine="360"/>
        <w:jc w:val="both"/>
        <w:rPr>
          <w:rFonts w:eastAsiaTheme="minorEastAsia"/>
        </w:rPr>
      </w:pPr>
      <w:r w:rsidRPr="4ECA6567">
        <w:rPr>
          <w:rFonts w:eastAsiaTheme="minorEastAsia"/>
        </w:rPr>
        <w:t xml:space="preserve">The </w:t>
      </w:r>
      <w:r w:rsidR="002F342D" w:rsidRPr="4ECA6567">
        <w:rPr>
          <w:rFonts w:eastAsiaTheme="minorEastAsia"/>
        </w:rPr>
        <w:t xml:space="preserve">chemical </w:t>
      </w:r>
      <w:r w:rsidRPr="4ECA6567">
        <w:rPr>
          <w:rFonts w:eastAsiaTheme="minorEastAsia"/>
        </w:rPr>
        <w:t xml:space="preserve">information </w:t>
      </w:r>
      <w:r w:rsidR="00994B3F" w:rsidRPr="4ECA6567">
        <w:rPr>
          <w:rFonts w:eastAsiaTheme="minorEastAsia"/>
        </w:rPr>
        <w:t xml:space="preserve">landscape </w:t>
      </w:r>
      <w:r w:rsidRPr="4ECA6567">
        <w:rPr>
          <w:rFonts w:eastAsiaTheme="minorEastAsia"/>
        </w:rPr>
        <w:t xml:space="preserve">has changed drastically in the last 30 years.  No longer do we sit in the library combing through stacks of old chemistry journals looking for the newest articles that fit our field.  Now, </w:t>
      </w:r>
      <w:r w:rsidR="00994B3F" w:rsidRPr="4ECA6567">
        <w:rPr>
          <w:rFonts w:eastAsiaTheme="minorEastAsia"/>
        </w:rPr>
        <w:t>most information is</w:t>
      </w:r>
      <w:r w:rsidRPr="4ECA6567">
        <w:rPr>
          <w:rFonts w:eastAsiaTheme="minorEastAsia"/>
        </w:rPr>
        <w:t xml:space="preserve"> a </w:t>
      </w:r>
      <w:r w:rsidR="00994B3F" w:rsidRPr="4ECA6567">
        <w:rPr>
          <w:rFonts w:eastAsiaTheme="minorEastAsia"/>
        </w:rPr>
        <w:t xml:space="preserve">guided </w:t>
      </w:r>
      <w:r w:rsidRPr="4ECA6567">
        <w:rPr>
          <w:rFonts w:eastAsiaTheme="minorEastAsia"/>
        </w:rPr>
        <w:t>computer search away</w:t>
      </w:r>
      <w:r w:rsidR="00994B3F" w:rsidRPr="4ECA6567">
        <w:rPr>
          <w:rFonts w:eastAsiaTheme="minorEastAsia"/>
        </w:rPr>
        <w:t xml:space="preserve"> </w:t>
      </w:r>
      <w:r w:rsidRPr="4ECA6567">
        <w:rPr>
          <w:rFonts w:eastAsiaTheme="minorEastAsia"/>
        </w:rPr>
        <w:t>at the comfort of our desk</w:t>
      </w:r>
      <w:r w:rsidR="00994B3F" w:rsidRPr="4ECA6567">
        <w:rPr>
          <w:rFonts w:eastAsiaTheme="minorEastAsia"/>
        </w:rPr>
        <w:t>,</w:t>
      </w:r>
      <w:r w:rsidRPr="4ECA6567">
        <w:rPr>
          <w:rFonts w:eastAsiaTheme="minorEastAsia"/>
        </w:rPr>
        <w:t xml:space="preserve"> or even on our own couch.  It is now much simpler to </w:t>
      </w:r>
      <w:r w:rsidR="00994B3F" w:rsidRPr="4ECA6567">
        <w:rPr>
          <w:rFonts w:eastAsiaTheme="minorEastAsia"/>
        </w:rPr>
        <w:t xml:space="preserve">find relevant information </w:t>
      </w:r>
      <w:r w:rsidRPr="4ECA6567">
        <w:rPr>
          <w:rFonts w:eastAsiaTheme="minorEastAsia"/>
        </w:rPr>
        <w:t xml:space="preserve">than </w:t>
      </w:r>
      <w:r w:rsidR="00994B3F" w:rsidRPr="4ECA6567">
        <w:rPr>
          <w:rFonts w:eastAsiaTheme="minorEastAsia"/>
        </w:rPr>
        <w:t xml:space="preserve">it was </w:t>
      </w:r>
      <w:r w:rsidRPr="4ECA6567">
        <w:rPr>
          <w:rFonts w:eastAsiaTheme="minorEastAsia"/>
        </w:rPr>
        <w:t>even 15 years ago</w:t>
      </w:r>
      <w:r w:rsidR="00994B3F" w:rsidRPr="4ECA6567">
        <w:rPr>
          <w:rFonts w:eastAsiaTheme="minorEastAsia"/>
        </w:rPr>
        <w:t>. Ever-evolving</w:t>
      </w:r>
      <w:r w:rsidRPr="4ECA6567">
        <w:rPr>
          <w:rFonts w:eastAsiaTheme="minorEastAsia"/>
        </w:rPr>
        <w:t xml:space="preserve"> science and technology search engines </w:t>
      </w:r>
      <w:r w:rsidR="00994B3F" w:rsidRPr="4ECA6567">
        <w:rPr>
          <w:rFonts w:eastAsiaTheme="minorEastAsia"/>
        </w:rPr>
        <w:t xml:space="preserve">replace Boolean operator </w:t>
      </w:r>
      <w:r w:rsidRPr="4ECA6567">
        <w:rPr>
          <w:rFonts w:eastAsiaTheme="minorEastAsia"/>
        </w:rPr>
        <w:t>search</w:t>
      </w:r>
      <w:r w:rsidR="00994B3F" w:rsidRPr="4ECA6567">
        <w:rPr>
          <w:rFonts w:eastAsiaTheme="minorEastAsia"/>
        </w:rPr>
        <w:t>es</w:t>
      </w:r>
      <w:r w:rsidRPr="4ECA6567">
        <w:rPr>
          <w:rFonts w:eastAsiaTheme="minorEastAsia"/>
        </w:rPr>
        <w:t xml:space="preserve"> </w:t>
      </w:r>
      <w:r w:rsidR="00994B3F" w:rsidRPr="4ECA6567">
        <w:rPr>
          <w:rFonts w:eastAsiaTheme="minorEastAsia"/>
        </w:rPr>
        <w:t>within a</w:t>
      </w:r>
      <w:r w:rsidRPr="4ECA6567">
        <w:rPr>
          <w:rFonts w:eastAsiaTheme="minorEastAsia"/>
        </w:rPr>
        <w:t xml:space="preserve"> generic main frame</w:t>
      </w:r>
      <w:r w:rsidR="00994B3F" w:rsidRPr="4ECA6567">
        <w:rPr>
          <w:rFonts w:eastAsiaTheme="minorEastAsia"/>
        </w:rPr>
        <w:t xml:space="preserve"> or long, finger-cracking nights at the card catalog</w:t>
      </w:r>
      <w:r w:rsidRPr="4ECA6567">
        <w:rPr>
          <w:rFonts w:eastAsiaTheme="minorEastAsia"/>
        </w:rPr>
        <w:t xml:space="preserve">.  That saves time for many people, but I sometimes miss the feel of an </w:t>
      </w:r>
      <w:r w:rsidRPr="4ECA6567">
        <w:rPr>
          <w:rFonts w:eastAsiaTheme="minorEastAsia"/>
          <w:i/>
          <w:iCs/>
        </w:rPr>
        <w:t xml:space="preserve">Analytical Chemistry </w:t>
      </w:r>
      <w:r w:rsidRPr="4ECA6567">
        <w:rPr>
          <w:rFonts w:eastAsiaTheme="minorEastAsia"/>
        </w:rPr>
        <w:t>journal in my hand as I rifle through it.</w:t>
      </w:r>
    </w:p>
    <w:p w14:paraId="696328C2" w14:textId="3C2D8F10" w:rsidR="002B6B58" w:rsidRPr="002B6B58" w:rsidRDefault="002B6B58" w:rsidP="4ECA6567">
      <w:pPr>
        <w:spacing w:line="480" w:lineRule="auto"/>
        <w:ind w:firstLine="720"/>
        <w:jc w:val="both"/>
        <w:rPr>
          <w:rFonts w:eastAsiaTheme="minorEastAsia"/>
          <w:b/>
          <w:bCs/>
        </w:rPr>
      </w:pPr>
      <w:r w:rsidRPr="4ECA6567">
        <w:rPr>
          <w:rFonts w:eastAsiaTheme="minorEastAsia"/>
        </w:rPr>
        <w:t>The term ‘information literacy’ is directly related to the concept of ‘computer literacy’ and was put into common practice in the early 2000’s although it is thought that it was originally coined in 1983 by Eileen Trauth of Boston University</w:t>
      </w:r>
      <w:r w:rsidR="00C919E8" w:rsidRPr="4ECA6567">
        <w:rPr>
          <w:rFonts w:eastAsiaTheme="minorEastAsia"/>
          <w:vertAlign w:val="superscript"/>
        </w:rPr>
        <w:t>1</w:t>
      </w:r>
      <w:r w:rsidRPr="4ECA6567">
        <w:rPr>
          <w:rFonts w:eastAsiaTheme="minorEastAsia"/>
        </w:rPr>
        <w:t>. This has become such a large part of the curriculum, that many schools are incorporating literature searching as well as oral and written communication</w:t>
      </w:r>
      <w:r w:rsidR="00C919E8" w:rsidRPr="4ECA6567">
        <w:rPr>
          <w:rFonts w:eastAsiaTheme="minorEastAsia"/>
          <w:vertAlign w:val="superscript"/>
        </w:rPr>
        <w:t>2</w:t>
      </w:r>
      <w:r w:rsidRPr="4ECA6567">
        <w:rPr>
          <w:rFonts w:eastAsiaTheme="minorEastAsia"/>
          <w:vertAlign w:val="superscript"/>
        </w:rPr>
        <w:t>-</w:t>
      </w:r>
      <w:r w:rsidR="00C919E8" w:rsidRPr="4ECA6567">
        <w:rPr>
          <w:rFonts w:eastAsiaTheme="minorEastAsia"/>
          <w:vertAlign w:val="superscript"/>
        </w:rPr>
        <w:t>4</w:t>
      </w:r>
      <w:r w:rsidRPr="4ECA6567">
        <w:rPr>
          <w:rFonts w:eastAsiaTheme="minorEastAsia"/>
        </w:rPr>
        <w:t xml:space="preserve">.  The </w:t>
      </w:r>
      <w:r w:rsidRPr="4ECA6567">
        <w:rPr>
          <w:rFonts w:eastAsiaTheme="minorEastAsia"/>
          <w:i/>
          <w:iCs/>
        </w:rPr>
        <w:t xml:space="preserve">Journal of Chemical Education </w:t>
      </w:r>
      <w:r w:rsidRPr="4ECA6567">
        <w:rPr>
          <w:rFonts w:eastAsiaTheme="minorEastAsia"/>
        </w:rPr>
        <w:t xml:space="preserve">designated an entire publication to this topic entitled: Special Issue:  Chemical Information.  </w:t>
      </w:r>
      <w:r w:rsidRPr="4ECA6567">
        <w:rPr>
          <w:rFonts w:eastAsiaTheme="minorEastAsia"/>
          <w:i/>
          <w:iCs/>
        </w:rPr>
        <w:t>“Understanding how chemical information is published, discovered, and managed are key skills needed by students, educators, and researchers.</w:t>
      </w:r>
      <w:r w:rsidR="00C919E8" w:rsidRPr="4ECA6567">
        <w:rPr>
          <w:rFonts w:eastAsiaTheme="minorEastAsia"/>
          <w:i/>
          <w:iCs/>
          <w:vertAlign w:val="superscript"/>
        </w:rPr>
        <w:t>5</w:t>
      </w:r>
      <w:r w:rsidRPr="4ECA6567">
        <w:rPr>
          <w:rFonts w:eastAsiaTheme="minorEastAsia"/>
          <w:i/>
          <w:iCs/>
        </w:rPr>
        <w:t>”</w:t>
      </w:r>
    </w:p>
    <w:p w14:paraId="6487CE96" w14:textId="6D364EF2" w:rsidR="00994B3F" w:rsidRDefault="00994B3F" w:rsidP="4ECA6567">
      <w:pPr>
        <w:spacing w:line="480" w:lineRule="auto"/>
        <w:ind w:firstLine="360"/>
        <w:jc w:val="both"/>
        <w:rPr>
          <w:rFonts w:eastAsiaTheme="minorEastAsia"/>
        </w:rPr>
      </w:pPr>
      <w:r w:rsidRPr="4ECA6567">
        <w:rPr>
          <w:rFonts w:eastAsiaTheme="minorEastAsia"/>
        </w:rPr>
        <w:t xml:space="preserve">Much of what is known and accessed about chemicals, structures, reactions, </w:t>
      </w:r>
      <w:r w:rsidR="004D43FC" w:rsidRPr="4ECA6567">
        <w:rPr>
          <w:rFonts w:eastAsiaTheme="minorEastAsia"/>
        </w:rPr>
        <w:t>scientists,</w:t>
      </w:r>
      <w:r w:rsidRPr="4ECA6567">
        <w:rPr>
          <w:rFonts w:eastAsiaTheme="minorEastAsia"/>
        </w:rPr>
        <w:t xml:space="preserve"> and prior art has been structured by the American Chemical Society (ACS). Th</w:t>
      </w:r>
      <w:r w:rsidR="0049416C" w:rsidRPr="4ECA6567">
        <w:rPr>
          <w:rFonts w:eastAsiaTheme="minorEastAsia"/>
        </w:rPr>
        <w:t xml:space="preserve">is group is the largest scientific organization in the world with over 150,000 members in 150 countries </w:t>
      </w:r>
      <w:r w:rsidR="004D43FC" w:rsidRPr="4ECA6567">
        <w:rPr>
          <w:rFonts w:eastAsiaTheme="minorEastAsia"/>
          <w:vertAlign w:val="superscript"/>
        </w:rPr>
        <w:t>6</w:t>
      </w:r>
      <w:r w:rsidR="0049416C" w:rsidRPr="4ECA6567">
        <w:rPr>
          <w:rFonts w:eastAsiaTheme="minorEastAsia"/>
        </w:rPr>
        <w:t xml:space="preserve">. Through its 75 journals (including 12 open access), ACS has published over 1.3 million research articles, 35,000 book chapters and 1,000 reference standards. No other organization, in any discipline, has that kind of command over the </w:t>
      </w:r>
      <w:r w:rsidR="0049416C" w:rsidRPr="4ECA6567">
        <w:rPr>
          <w:rFonts w:eastAsiaTheme="minorEastAsia"/>
        </w:rPr>
        <w:lastRenderedPageBreak/>
        <w:t>literature</w:t>
      </w:r>
      <w:r w:rsidR="000A3992" w:rsidRPr="4ECA6567">
        <w:rPr>
          <w:rFonts w:eastAsiaTheme="minorEastAsia"/>
        </w:rPr>
        <w:t>,</w:t>
      </w:r>
      <w:r w:rsidR="0049416C" w:rsidRPr="4ECA6567">
        <w:rPr>
          <w:rFonts w:eastAsiaTheme="minorEastAsia"/>
        </w:rPr>
        <w:t xml:space="preserve"> discoveries</w:t>
      </w:r>
      <w:r w:rsidR="000A3992" w:rsidRPr="4ECA6567">
        <w:rPr>
          <w:rFonts w:eastAsiaTheme="minorEastAsia"/>
        </w:rPr>
        <w:t>,</w:t>
      </w:r>
      <w:r w:rsidR="0049416C" w:rsidRPr="4ECA6567">
        <w:rPr>
          <w:rFonts w:eastAsiaTheme="minorEastAsia"/>
        </w:rPr>
        <w:t xml:space="preserve"> and prior </w:t>
      </w:r>
      <w:r w:rsidR="007F6360" w:rsidRPr="4ECA6567">
        <w:rPr>
          <w:rFonts w:eastAsiaTheme="minorEastAsia"/>
        </w:rPr>
        <w:t>research</w:t>
      </w:r>
      <w:r w:rsidR="0049416C" w:rsidRPr="4ECA6567">
        <w:rPr>
          <w:rFonts w:eastAsiaTheme="minorEastAsia"/>
        </w:rPr>
        <w:t>. Finding that information can be a real challenge to new students.</w:t>
      </w:r>
      <w:r w:rsidR="00EE3777" w:rsidRPr="4ECA6567">
        <w:rPr>
          <w:rFonts w:eastAsiaTheme="minorEastAsia"/>
        </w:rPr>
        <w:t xml:space="preserve">  In this chapter, we will share our experiences in this ever-changing research field followed by what has been established as ‘normal practices.’  </w:t>
      </w:r>
    </w:p>
    <w:p w14:paraId="35D0EA0D" w14:textId="1CDFF6F5" w:rsidR="002F342D" w:rsidRDefault="002F342D" w:rsidP="4ECA6567">
      <w:pPr>
        <w:spacing w:line="480" w:lineRule="auto"/>
        <w:ind w:firstLine="720"/>
        <w:jc w:val="both"/>
        <w:rPr>
          <w:rFonts w:eastAsiaTheme="minorEastAsia"/>
        </w:rPr>
      </w:pPr>
      <w:r>
        <w:rPr>
          <w:noProof/>
        </w:rPr>
        <w:drawing>
          <wp:anchor distT="0" distB="0" distL="114300" distR="114300" simplePos="0" relativeHeight="251671552" behindDoc="0" locked="0" layoutInCell="1" allowOverlap="1" wp14:anchorId="36CAAE05" wp14:editId="689E7BC3">
            <wp:simplePos x="0" y="0"/>
            <wp:positionH relativeFrom="margin">
              <wp:posOffset>4252595</wp:posOffset>
            </wp:positionH>
            <wp:positionV relativeFrom="margin">
              <wp:posOffset>4023360</wp:posOffset>
            </wp:positionV>
            <wp:extent cx="1803400" cy="1352550"/>
            <wp:effectExtent l="0" t="0" r="6350" b="0"/>
            <wp:wrapSquare wrapText="bothSides"/>
            <wp:docPr id="1" name="Picture 1" descr="twin-row plantings for pean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in-row plantings for peanu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340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1FC4" w:rsidRPr="4ECA6567">
        <w:rPr>
          <w:rFonts w:eastAsiaTheme="minorEastAsia"/>
        </w:rPr>
        <w:t>On the first day of my Instrumental Class, I go through the syllabus</w:t>
      </w:r>
      <w:r w:rsidR="004D31A5" w:rsidRPr="4ECA6567">
        <w:rPr>
          <w:rFonts w:eastAsiaTheme="minorEastAsia"/>
        </w:rPr>
        <w:t xml:space="preserve"> and lay out what I expect from my students.  Inevitably, when I </w:t>
      </w:r>
      <w:r w:rsidR="002B6B58" w:rsidRPr="4ECA6567">
        <w:rPr>
          <w:rFonts w:eastAsiaTheme="minorEastAsia"/>
        </w:rPr>
        <w:t>say,</w:t>
      </w:r>
      <w:r w:rsidR="004D31A5" w:rsidRPr="4ECA6567">
        <w:rPr>
          <w:rFonts w:eastAsiaTheme="minorEastAsia"/>
        </w:rPr>
        <w:t xml:space="preserve"> “You will be completing a research paper on a chemistry topic of your choosing</w:t>
      </w:r>
      <w:r w:rsidR="00342FD0" w:rsidRPr="4ECA6567">
        <w:rPr>
          <w:rFonts w:eastAsiaTheme="minorEastAsia"/>
        </w:rPr>
        <w:t>,” a collective groan emanates from the class.</w:t>
      </w:r>
      <w:r w:rsidR="00835CD2" w:rsidRPr="4ECA6567">
        <w:rPr>
          <w:rFonts w:eastAsiaTheme="minorEastAsia"/>
        </w:rPr>
        <w:t xml:space="preserve">  </w:t>
      </w:r>
      <w:r w:rsidR="00A15B2A" w:rsidRPr="4ECA6567">
        <w:rPr>
          <w:rFonts w:eastAsiaTheme="minorEastAsia"/>
        </w:rPr>
        <w:t>I am</w:t>
      </w:r>
      <w:r w:rsidR="00835CD2" w:rsidRPr="4ECA6567">
        <w:rPr>
          <w:rFonts w:eastAsiaTheme="minorEastAsia"/>
        </w:rPr>
        <w:t xml:space="preserve"> pretty sure I did the same thing</w:t>
      </w:r>
      <w:r w:rsidR="006D29CD" w:rsidRPr="4ECA6567">
        <w:rPr>
          <w:rFonts w:eastAsiaTheme="minorEastAsia"/>
        </w:rPr>
        <w:t xml:space="preserve">.  </w:t>
      </w:r>
      <w:r w:rsidRPr="4ECA6567">
        <w:rPr>
          <w:rFonts w:eastAsiaTheme="minorEastAsia"/>
        </w:rPr>
        <w:t xml:space="preserve">Upper-level </w:t>
      </w:r>
      <w:r w:rsidR="00EE3777" w:rsidRPr="4ECA6567">
        <w:rPr>
          <w:rFonts w:eastAsiaTheme="minorEastAsia"/>
        </w:rPr>
        <w:t xml:space="preserve">science </w:t>
      </w:r>
      <w:r w:rsidRPr="4ECA6567">
        <w:rPr>
          <w:rFonts w:eastAsiaTheme="minorEastAsia"/>
        </w:rPr>
        <w:t xml:space="preserve">courses often require a research paper. </w:t>
      </w:r>
      <w:r w:rsidR="007F6360" w:rsidRPr="4ECA6567">
        <w:rPr>
          <w:rFonts w:eastAsiaTheme="minorEastAsia"/>
        </w:rPr>
        <w:t xml:space="preserve"> </w:t>
      </w:r>
      <w:r w:rsidRPr="4ECA6567">
        <w:rPr>
          <w:rFonts w:eastAsiaTheme="minorEastAsia"/>
        </w:rPr>
        <w:t>In my courses, I let students pick their own topic.  I think it is more enjoyable (that term is relative!) to them if it is something they are interested in.  When I was a student writing research papers, I picked topics based on what interested me at the time.  For example, I wrote a research paper on Twin Row Peanuts as a college sophomore because a few days before the assignment, I remember driving down a country road and seeing a peanut field that looked different to me.  This field had two rows of peanuts per row, and I was very intrigued (see image to the right)</w:t>
      </w:r>
      <w:r w:rsidR="00DE4A60" w:rsidRPr="4ECA6567">
        <w:rPr>
          <w:rFonts w:eastAsiaTheme="minorEastAsia"/>
          <w:vertAlign w:val="superscript"/>
        </w:rPr>
        <w:t>7</w:t>
      </w:r>
      <w:r w:rsidRPr="4ECA6567">
        <w:rPr>
          <w:rFonts w:eastAsiaTheme="minorEastAsia"/>
        </w:rPr>
        <w:t xml:space="preserve">.  To research that, I used the local co-op, google, Galileo, and the library to discover many interesting journal articles about the topic as well as have useful discussions with scientists in the field.  For my students, the only limitation imposed on their research assignment was that if you state it as fact, it must be cited from that journal, book, or website.  Our library does a good job of obtaining multiple search platforms for the students to use.  Galileo is readily accessible through the student’s IT account. </w:t>
      </w:r>
    </w:p>
    <w:p w14:paraId="41423F7D" w14:textId="52C57E4E" w:rsidR="002E61B9" w:rsidRPr="001019C9" w:rsidRDefault="006D29CD" w:rsidP="4ECA6567">
      <w:pPr>
        <w:spacing w:line="480" w:lineRule="auto"/>
        <w:ind w:firstLine="360"/>
        <w:jc w:val="both"/>
        <w:rPr>
          <w:rFonts w:eastAsiaTheme="minorEastAsia"/>
        </w:rPr>
      </w:pPr>
      <w:r w:rsidRPr="4ECA6567">
        <w:rPr>
          <w:rFonts w:eastAsiaTheme="minorEastAsia"/>
        </w:rPr>
        <w:t>To write a good research paper will be time consuming, will take a lot of thought, will take a lot of planning</w:t>
      </w:r>
      <w:r w:rsidR="00EB35DB" w:rsidRPr="4ECA6567">
        <w:rPr>
          <w:rFonts w:eastAsiaTheme="minorEastAsia"/>
        </w:rPr>
        <w:t xml:space="preserve">, searching, organizing, writing, and citations.  </w:t>
      </w:r>
      <w:r w:rsidR="00960183" w:rsidRPr="4ECA6567">
        <w:rPr>
          <w:rFonts w:eastAsiaTheme="minorEastAsia"/>
        </w:rPr>
        <w:t>Oh,</w:t>
      </w:r>
      <w:r w:rsidR="00EB35DB" w:rsidRPr="4ECA6567">
        <w:rPr>
          <w:rFonts w:eastAsiaTheme="minorEastAsia"/>
        </w:rPr>
        <w:t xml:space="preserve"> the dreaded </w:t>
      </w:r>
      <w:r w:rsidR="002B6B58" w:rsidRPr="4ECA6567">
        <w:rPr>
          <w:rFonts w:eastAsiaTheme="minorEastAsia"/>
        </w:rPr>
        <w:t>works cited page</w:t>
      </w:r>
      <w:r w:rsidR="00EB35DB" w:rsidRPr="4ECA6567">
        <w:rPr>
          <w:rFonts w:eastAsiaTheme="minorEastAsia"/>
        </w:rPr>
        <w:t>!</w:t>
      </w:r>
      <w:r w:rsidR="00E71F98" w:rsidRPr="4ECA6567">
        <w:rPr>
          <w:rFonts w:eastAsiaTheme="minorEastAsia"/>
        </w:rPr>
        <w:t xml:space="preserve">  When it is finished though, it is something to be proud of.  For a</w:t>
      </w:r>
      <w:r w:rsidR="00981AE4" w:rsidRPr="4ECA6567">
        <w:rPr>
          <w:rFonts w:eastAsiaTheme="minorEastAsia"/>
        </w:rPr>
        <w:t>n undergraduate</w:t>
      </w:r>
      <w:r w:rsidR="00E71F98" w:rsidRPr="4ECA6567">
        <w:rPr>
          <w:rFonts w:eastAsiaTheme="minorEastAsia"/>
        </w:rPr>
        <w:t>, it is a necessary skill to have</w:t>
      </w:r>
      <w:r w:rsidR="00981AE4" w:rsidRPr="4ECA6567">
        <w:rPr>
          <w:rFonts w:eastAsiaTheme="minorEastAsia"/>
        </w:rPr>
        <w:t xml:space="preserve"> when a chemistry degree is completed.</w:t>
      </w:r>
      <w:r w:rsidR="00545672" w:rsidRPr="4ECA6567">
        <w:rPr>
          <w:rFonts w:eastAsiaTheme="minorEastAsia"/>
        </w:rPr>
        <w:t xml:space="preserve">  In fact, the Committee on Professional Training (CPT) from the American Chemical Society </w:t>
      </w:r>
      <w:r w:rsidR="00AE16C3" w:rsidRPr="4ECA6567">
        <w:rPr>
          <w:rFonts w:eastAsiaTheme="minorEastAsia"/>
        </w:rPr>
        <w:t xml:space="preserve">lists the following skills </w:t>
      </w:r>
      <w:r w:rsidR="002E61B9" w:rsidRPr="4ECA6567">
        <w:rPr>
          <w:rFonts w:eastAsiaTheme="minorEastAsia"/>
        </w:rPr>
        <w:t>as those that students should be able to accomplish</w:t>
      </w:r>
      <w:r w:rsidR="00DE4A60" w:rsidRPr="4ECA6567">
        <w:rPr>
          <w:rFonts w:eastAsiaTheme="minorEastAsia"/>
          <w:vertAlign w:val="superscript"/>
        </w:rPr>
        <w:t>8</w:t>
      </w:r>
      <w:r w:rsidR="002E61B9" w:rsidRPr="4ECA6567">
        <w:rPr>
          <w:rFonts w:eastAsiaTheme="minorEastAsia"/>
        </w:rPr>
        <w:t>:</w:t>
      </w:r>
    </w:p>
    <w:p w14:paraId="2B02C2F7" w14:textId="04C13DE9" w:rsidR="001575BF" w:rsidRPr="001019C9" w:rsidRDefault="002E61B9"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lastRenderedPageBreak/>
        <w:t>Efficiently locate chemical and physical prop</w:t>
      </w:r>
      <w:r w:rsidR="00EE42DD" w:rsidRPr="4ECA6567">
        <w:rPr>
          <w:rFonts w:asciiTheme="minorHAnsi" w:eastAsiaTheme="minorEastAsia" w:hAnsiTheme="minorHAnsi" w:cstheme="minorBidi"/>
        </w:rPr>
        <w:t>erties of substances, including spectra</w:t>
      </w:r>
      <w:r w:rsidR="00244DE1" w:rsidRPr="4ECA6567">
        <w:rPr>
          <w:rFonts w:asciiTheme="minorHAnsi" w:eastAsiaTheme="minorEastAsia" w:hAnsiTheme="minorHAnsi" w:cstheme="minorBidi"/>
        </w:rPr>
        <w:t>.</w:t>
      </w:r>
    </w:p>
    <w:p w14:paraId="0D845046" w14:textId="0470D942" w:rsidR="00EE42DD" w:rsidRPr="001019C9" w:rsidRDefault="00EE42DD"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Ef</w:t>
      </w:r>
      <w:r w:rsidR="002F1188" w:rsidRPr="4ECA6567">
        <w:rPr>
          <w:rFonts w:asciiTheme="minorHAnsi" w:eastAsiaTheme="minorEastAsia" w:hAnsiTheme="minorHAnsi" w:cstheme="minorBidi"/>
        </w:rPr>
        <w:t>ficiently locate references for the detection, characterization, or reactions, including syntheses, of desired compounds or classes of compounds</w:t>
      </w:r>
      <w:r w:rsidR="00244DE1" w:rsidRPr="4ECA6567">
        <w:rPr>
          <w:rFonts w:asciiTheme="minorHAnsi" w:eastAsiaTheme="minorEastAsia" w:hAnsiTheme="minorHAnsi" w:cstheme="minorBidi"/>
        </w:rPr>
        <w:t>.</w:t>
      </w:r>
    </w:p>
    <w:p w14:paraId="784B62A2" w14:textId="6B34FA24" w:rsidR="00244DE1" w:rsidRPr="001019C9" w:rsidRDefault="00244DE1"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Be able to obtain information on a substance through a variety of searching strategies, including struc</w:t>
      </w:r>
      <w:r w:rsidR="00BA50BD" w:rsidRPr="4ECA6567">
        <w:rPr>
          <w:rFonts w:asciiTheme="minorHAnsi" w:eastAsiaTheme="minorEastAsia" w:hAnsiTheme="minorHAnsi" w:cstheme="minorBidi"/>
        </w:rPr>
        <w:t>ture searching, and searching by molecular formula and name.</w:t>
      </w:r>
    </w:p>
    <w:p w14:paraId="6A6D290B" w14:textId="6168D114" w:rsidR="00BA50BD" w:rsidRPr="001019C9" w:rsidRDefault="00BA50BD"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Identify key references and use citation</w:t>
      </w:r>
      <w:r w:rsidR="00EC69E2" w:rsidRPr="4ECA6567">
        <w:rPr>
          <w:rFonts w:asciiTheme="minorHAnsi" w:eastAsiaTheme="minorEastAsia" w:hAnsiTheme="minorHAnsi" w:cstheme="minorBidi"/>
        </w:rPr>
        <w:t xml:space="preserve"> searching of articles to locate more current articles on the topic of interest</w:t>
      </w:r>
      <w:r w:rsidR="00C919E8" w:rsidRPr="4ECA6567">
        <w:rPr>
          <w:rFonts w:asciiTheme="minorHAnsi" w:eastAsiaTheme="minorEastAsia" w:hAnsiTheme="minorHAnsi" w:cstheme="minorBidi"/>
        </w:rPr>
        <w:t>.</w:t>
      </w:r>
    </w:p>
    <w:p w14:paraId="584D3F67" w14:textId="4D0D517E" w:rsidR="00EC69E2" w:rsidRPr="001019C9" w:rsidRDefault="00EC69E2"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Complete a comprehensive subject search.</w:t>
      </w:r>
    </w:p>
    <w:p w14:paraId="12FC1BBA" w14:textId="33B313C6" w:rsidR="00EC69E2" w:rsidRPr="001019C9" w:rsidRDefault="00F53A9A"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Compile a complete bibliography of an author’s publications.</w:t>
      </w:r>
    </w:p>
    <w:p w14:paraId="780A61AD" w14:textId="45A7C64C" w:rsidR="00F53A9A" w:rsidRPr="001019C9" w:rsidRDefault="00F53A9A"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Locate recent review articles on a subject.</w:t>
      </w:r>
    </w:p>
    <w:p w14:paraId="506F18F1" w14:textId="01422CB7" w:rsidR="00F53A9A" w:rsidRPr="001019C9" w:rsidRDefault="00711042"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Know the importance of patents and be able to search for patents on a subject.</w:t>
      </w:r>
    </w:p>
    <w:p w14:paraId="62BA21A6" w14:textId="79EDE07B" w:rsidR="00711042" w:rsidRPr="001019C9" w:rsidRDefault="00711042" w:rsidP="4ECA6567">
      <w:pPr>
        <w:pStyle w:val="ListParagraph"/>
        <w:numPr>
          <w:ilvl w:val="0"/>
          <w:numId w:val="5"/>
        </w:numPr>
        <w:ind w:left="360"/>
        <w:jc w:val="both"/>
        <w:rPr>
          <w:rFonts w:asciiTheme="minorHAnsi" w:eastAsiaTheme="minorEastAsia" w:hAnsiTheme="minorHAnsi" w:cstheme="minorBidi"/>
        </w:rPr>
      </w:pPr>
      <w:r w:rsidRPr="4ECA6567">
        <w:rPr>
          <w:rFonts w:asciiTheme="minorHAnsi" w:eastAsiaTheme="minorEastAsia" w:hAnsiTheme="minorHAnsi" w:cstheme="minorBidi"/>
        </w:rPr>
        <w:t>Use a bibliographic program to organize information and prepare a scientific paper.</w:t>
      </w:r>
    </w:p>
    <w:p w14:paraId="35C9B6D6" w14:textId="77777777" w:rsidR="0063179B" w:rsidRPr="001019C9" w:rsidRDefault="0063179B" w:rsidP="4ECA6567">
      <w:pPr>
        <w:pStyle w:val="ListParagraph"/>
        <w:jc w:val="both"/>
        <w:rPr>
          <w:rFonts w:asciiTheme="minorHAnsi" w:eastAsiaTheme="minorEastAsia" w:hAnsiTheme="minorHAnsi" w:cstheme="minorBidi"/>
        </w:rPr>
      </w:pPr>
    </w:p>
    <w:p w14:paraId="69A527B0" w14:textId="4F7F2A30" w:rsidR="002D4F49" w:rsidRDefault="00AD14EC" w:rsidP="4ECA6567">
      <w:pPr>
        <w:spacing w:line="480" w:lineRule="auto"/>
        <w:jc w:val="both"/>
        <w:rPr>
          <w:rFonts w:eastAsiaTheme="minorEastAsia"/>
        </w:rPr>
      </w:pPr>
      <w:r w:rsidRPr="001019C9">
        <w:rPr>
          <w:rFonts w:ascii="Times New Roman" w:hAnsi="Times New Roman" w:cs="Times New Roman"/>
          <w:sz w:val="24"/>
          <w:szCs w:val="24"/>
        </w:rPr>
        <w:tab/>
      </w:r>
      <w:r w:rsidR="0049416C" w:rsidRPr="4ECA6567">
        <w:rPr>
          <w:rFonts w:eastAsiaTheme="minorEastAsia"/>
        </w:rPr>
        <w:t>Many ACS-approved Chemistry degree programs have a course dedicated to Chemical Literature</w:t>
      </w:r>
      <w:r w:rsidR="002D4F49" w:rsidRPr="4ECA6567">
        <w:rPr>
          <w:rFonts w:eastAsiaTheme="minorEastAsia"/>
        </w:rPr>
        <w:t xml:space="preserve">. </w:t>
      </w:r>
      <w:r w:rsidR="007F6360" w:rsidRPr="4ECA6567">
        <w:rPr>
          <w:rFonts w:eastAsiaTheme="minorEastAsia"/>
        </w:rPr>
        <w:t xml:space="preserve">It is typically referred to as </w:t>
      </w:r>
      <w:r w:rsidR="0049416C" w:rsidRPr="4ECA6567">
        <w:rPr>
          <w:rFonts w:eastAsiaTheme="minorEastAsia"/>
        </w:rPr>
        <w:t>ChemLit</w:t>
      </w:r>
      <w:r w:rsidR="007F6360" w:rsidRPr="4ECA6567">
        <w:rPr>
          <w:rFonts w:eastAsiaTheme="minorEastAsia"/>
        </w:rPr>
        <w:t xml:space="preserve"> by instructors and students</w:t>
      </w:r>
      <w:r w:rsidR="0049416C" w:rsidRPr="4ECA6567">
        <w:rPr>
          <w:rFonts w:eastAsiaTheme="minorEastAsia"/>
        </w:rPr>
        <w:t xml:space="preserve">. </w:t>
      </w:r>
      <w:r w:rsidR="008F0E9B" w:rsidRPr="4ECA6567">
        <w:rPr>
          <w:rFonts w:eastAsiaTheme="minorEastAsia"/>
        </w:rPr>
        <w:t xml:space="preserve"> An example of a Chemical Literature syllabus has been included in the appendix. Most</w:t>
      </w:r>
      <w:r w:rsidR="002D4F49" w:rsidRPr="4ECA6567">
        <w:rPr>
          <w:rFonts w:eastAsiaTheme="minorEastAsia"/>
        </w:rPr>
        <w:t xml:space="preserve"> of</w:t>
      </w:r>
      <w:r w:rsidR="0049416C" w:rsidRPr="4ECA6567">
        <w:rPr>
          <w:rFonts w:eastAsiaTheme="minorEastAsia"/>
        </w:rPr>
        <w:t xml:space="preserve"> that class</w:t>
      </w:r>
      <w:r w:rsidR="002D4F49" w:rsidRPr="4ECA6567">
        <w:rPr>
          <w:rFonts w:eastAsiaTheme="minorEastAsia"/>
        </w:rPr>
        <w:t>, even</w:t>
      </w:r>
      <w:r w:rsidR="0049416C" w:rsidRPr="4ECA6567">
        <w:rPr>
          <w:rFonts w:eastAsiaTheme="minorEastAsia"/>
        </w:rPr>
        <w:t xml:space="preserve"> 10 years ago</w:t>
      </w:r>
      <w:r w:rsidR="002D4F49" w:rsidRPr="4ECA6567">
        <w:rPr>
          <w:rFonts w:eastAsiaTheme="minorEastAsia"/>
        </w:rPr>
        <w:t>,</w:t>
      </w:r>
      <w:r w:rsidR="0049416C" w:rsidRPr="4ECA6567">
        <w:rPr>
          <w:rFonts w:eastAsiaTheme="minorEastAsia"/>
        </w:rPr>
        <w:t xml:space="preserve"> revolved around navigating the Chemical Abstract Service</w:t>
      </w:r>
      <w:r w:rsidR="002D4F49" w:rsidRPr="4ECA6567">
        <w:rPr>
          <w:rFonts w:eastAsiaTheme="minorEastAsia"/>
        </w:rPr>
        <w:t xml:space="preserve"> (CAS). Students learned how to locate topics of interest through a proprietary SciFinder database or </w:t>
      </w:r>
      <w:r w:rsidR="0068086B" w:rsidRPr="4ECA6567">
        <w:rPr>
          <w:rFonts w:eastAsiaTheme="minorEastAsia"/>
        </w:rPr>
        <w:t>hard copy</w:t>
      </w:r>
      <w:r w:rsidR="002D4F49" w:rsidRPr="4ECA6567">
        <w:rPr>
          <w:rFonts w:eastAsiaTheme="minorEastAsia"/>
        </w:rPr>
        <w:t xml:space="preserve"> in the library. The CAS contains every known article published, every chemical structure</w:t>
      </w:r>
      <w:r w:rsidR="005F50B2" w:rsidRPr="4ECA6567">
        <w:rPr>
          <w:rFonts w:eastAsiaTheme="minorEastAsia"/>
        </w:rPr>
        <w:t xml:space="preserve"> and patent</w:t>
      </w:r>
      <w:r w:rsidR="002D4F49" w:rsidRPr="4ECA6567">
        <w:rPr>
          <w:rFonts w:eastAsiaTheme="minorEastAsia"/>
        </w:rPr>
        <w:t xml:space="preserve">, every author and every research result known to the field. Students also learned </w:t>
      </w:r>
      <w:r w:rsidR="004D43FC" w:rsidRPr="4ECA6567">
        <w:rPr>
          <w:rFonts w:eastAsiaTheme="minorEastAsia"/>
        </w:rPr>
        <w:t xml:space="preserve">how </w:t>
      </w:r>
      <w:r w:rsidR="002D4F49" w:rsidRPr="4ECA6567">
        <w:rPr>
          <w:rFonts w:eastAsiaTheme="minorEastAsia"/>
        </w:rPr>
        <w:t xml:space="preserve">to prepare abstracts for the service, and in so doing, how to “chase a topic to ground” (working backwards in time to the first mention of a structure, </w:t>
      </w:r>
      <w:r w:rsidR="002439A1" w:rsidRPr="4ECA6567">
        <w:rPr>
          <w:rFonts w:eastAsiaTheme="minorEastAsia"/>
        </w:rPr>
        <w:t>topic,</w:t>
      </w:r>
      <w:r w:rsidR="002D4F49" w:rsidRPr="4ECA6567">
        <w:rPr>
          <w:rFonts w:eastAsiaTheme="minorEastAsia"/>
        </w:rPr>
        <w:t xml:space="preserve"> </w:t>
      </w:r>
      <w:r w:rsidR="000A3992" w:rsidRPr="4ECA6567">
        <w:rPr>
          <w:rFonts w:eastAsiaTheme="minorEastAsia"/>
        </w:rPr>
        <w:t xml:space="preserve">discovery, </w:t>
      </w:r>
      <w:r w:rsidR="002D4F49" w:rsidRPr="4ECA6567">
        <w:rPr>
          <w:rFonts w:eastAsiaTheme="minorEastAsia"/>
        </w:rPr>
        <w:t xml:space="preserve">or method).  </w:t>
      </w:r>
    </w:p>
    <w:p w14:paraId="2906BF3B" w14:textId="529D2611" w:rsidR="0049416C" w:rsidRDefault="002D4F49" w:rsidP="4ECA6567">
      <w:pPr>
        <w:spacing w:line="480" w:lineRule="auto"/>
        <w:jc w:val="both"/>
        <w:rPr>
          <w:rFonts w:eastAsiaTheme="minorEastAsia"/>
        </w:rPr>
      </w:pPr>
      <w:r>
        <w:rPr>
          <w:rFonts w:ascii="Times New Roman" w:hAnsi="Times New Roman" w:cs="Times New Roman"/>
          <w:sz w:val="24"/>
          <w:szCs w:val="24"/>
        </w:rPr>
        <w:tab/>
      </w:r>
      <w:r w:rsidRPr="4ECA6567">
        <w:rPr>
          <w:rFonts w:eastAsiaTheme="minorEastAsia"/>
        </w:rPr>
        <w:t>Today, much of what an undergraduate</w:t>
      </w:r>
      <w:r w:rsidR="005F50B2" w:rsidRPr="4ECA6567">
        <w:rPr>
          <w:rFonts w:eastAsiaTheme="minorEastAsia"/>
        </w:rPr>
        <w:t xml:space="preserve"> student</w:t>
      </w:r>
      <w:r w:rsidRPr="4ECA6567">
        <w:rPr>
          <w:rFonts w:eastAsiaTheme="minorEastAsia"/>
        </w:rPr>
        <w:t xml:space="preserve"> needs can be found online</w:t>
      </w:r>
      <w:r w:rsidR="00AF4555" w:rsidRPr="4ECA6567">
        <w:rPr>
          <w:rFonts w:eastAsiaTheme="minorEastAsia"/>
        </w:rPr>
        <w:t xml:space="preserve"> </w:t>
      </w:r>
      <w:r w:rsidRPr="4ECA6567">
        <w:rPr>
          <w:rFonts w:eastAsiaTheme="minorEastAsia"/>
        </w:rPr>
        <w:t xml:space="preserve">without the restrictions and cost of the </w:t>
      </w:r>
      <w:r w:rsidR="00AF4555" w:rsidRPr="4ECA6567">
        <w:rPr>
          <w:rFonts w:eastAsiaTheme="minorEastAsia"/>
        </w:rPr>
        <w:t xml:space="preserve">CAS </w:t>
      </w:r>
      <w:r w:rsidRPr="4ECA6567">
        <w:rPr>
          <w:rFonts w:eastAsiaTheme="minorEastAsia"/>
        </w:rPr>
        <w:t>database. Authors are free to post their papers online after a prescribed period of time</w:t>
      </w:r>
      <w:r w:rsidR="00AF4555" w:rsidRPr="4ECA6567">
        <w:rPr>
          <w:rFonts w:eastAsiaTheme="minorEastAsia"/>
        </w:rPr>
        <w:t>. S</w:t>
      </w:r>
      <w:r w:rsidRPr="4ECA6567">
        <w:rPr>
          <w:rFonts w:eastAsiaTheme="minorEastAsia"/>
        </w:rPr>
        <w:t>tructures and identifying spectra are available for no cost from the National Institute of Standard and Technology via WebBook or through the National Library of Medicine’s PubChem service</w:t>
      </w:r>
      <w:r w:rsidR="00DE4A60" w:rsidRPr="4ECA6567">
        <w:rPr>
          <w:rFonts w:eastAsiaTheme="minorEastAsia"/>
          <w:vertAlign w:val="superscript"/>
        </w:rPr>
        <w:t>9,10</w:t>
      </w:r>
      <w:r w:rsidRPr="4ECA6567">
        <w:rPr>
          <w:rFonts w:eastAsiaTheme="minorEastAsia"/>
        </w:rPr>
        <w:t xml:space="preserve">. </w:t>
      </w:r>
      <w:r w:rsidR="00AF4555" w:rsidRPr="4ECA6567">
        <w:rPr>
          <w:rFonts w:eastAsiaTheme="minorEastAsia"/>
        </w:rPr>
        <w:t>Still, student</w:t>
      </w:r>
      <w:r w:rsidR="00214C46" w:rsidRPr="4ECA6567">
        <w:rPr>
          <w:rFonts w:eastAsiaTheme="minorEastAsia"/>
        </w:rPr>
        <w:t>s</w:t>
      </w:r>
      <w:r w:rsidR="00AF4555" w:rsidRPr="4ECA6567">
        <w:rPr>
          <w:rFonts w:eastAsiaTheme="minorEastAsia"/>
        </w:rPr>
        <w:t xml:space="preserve"> must be guided through the literature to understand what they are looking at, why it is important and what they can (and cannot) say about it.</w:t>
      </w:r>
    </w:p>
    <w:p w14:paraId="50A03098" w14:textId="5B007AA7" w:rsidR="00904015" w:rsidRDefault="001575BF" w:rsidP="4ECA6567">
      <w:pPr>
        <w:spacing w:line="480" w:lineRule="auto"/>
        <w:ind w:firstLine="720"/>
        <w:jc w:val="both"/>
        <w:rPr>
          <w:rFonts w:eastAsiaTheme="minorEastAsia"/>
        </w:rPr>
      </w:pPr>
      <w:r w:rsidRPr="4ECA6567">
        <w:rPr>
          <w:rFonts w:eastAsiaTheme="minorEastAsia"/>
        </w:rPr>
        <w:t xml:space="preserve">Students are more technologically advanced these days, more so than I was as an undergraduate.  They tend to grasp the computer side of searching for topics and literature very well.  They struggle with the content, however.  Chemistry is not easy and there are a lot of technologies and terminologies used </w:t>
      </w:r>
      <w:r w:rsidRPr="4ECA6567">
        <w:rPr>
          <w:rFonts w:eastAsiaTheme="minorEastAsia"/>
        </w:rPr>
        <w:lastRenderedPageBreak/>
        <w:t>in the literature that confuses and frustrates them.  While I do not expect my students to grasp every concept, I do expect them to be able to put together a well written research paper and to be able to explain any and all content that they include in a paper, poster, or presentation.  At times, students will include a nice graph or table but not be able to explain the significance of it.</w:t>
      </w:r>
      <w:r>
        <w:tab/>
      </w:r>
      <w:r w:rsidR="00904015" w:rsidRPr="4ECA6567">
        <w:rPr>
          <w:rFonts w:eastAsiaTheme="minorEastAsia"/>
        </w:rPr>
        <w:t xml:space="preserve">The following sections will describe the </w:t>
      </w:r>
      <w:r w:rsidR="003460B1" w:rsidRPr="4ECA6567">
        <w:rPr>
          <w:rFonts w:eastAsiaTheme="minorEastAsia"/>
        </w:rPr>
        <w:t>common practices involved in chemical literature today for academia</w:t>
      </w:r>
      <w:r w:rsidR="00F24C0A" w:rsidRPr="4ECA6567">
        <w:rPr>
          <w:rFonts w:eastAsiaTheme="minorEastAsia"/>
        </w:rPr>
        <w:t xml:space="preserve"> and the research fields of chemistry.  It will be an overview of what is </w:t>
      </w:r>
      <w:r w:rsidR="001019C9" w:rsidRPr="4ECA6567">
        <w:rPr>
          <w:rFonts w:eastAsiaTheme="minorEastAsia"/>
        </w:rPr>
        <w:t>commonplace</w:t>
      </w:r>
      <w:r w:rsidR="00F24C0A" w:rsidRPr="4ECA6567">
        <w:rPr>
          <w:rFonts w:eastAsiaTheme="minorEastAsia"/>
        </w:rPr>
        <w:t xml:space="preserve"> in today’s publication as well as what is </w:t>
      </w:r>
      <w:r w:rsidR="00A94919" w:rsidRPr="4ECA6567">
        <w:rPr>
          <w:rFonts w:eastAsiaTheme="minorEastAsia"/>
        </w:rPr>
        <w:t xml:space="preserve">generally involved </w:t>
      </w:r>
      <w:r w:rsidR="002B6B58" w:rsidRPr="4ECA6567">
        <w:rPr>
          <w:rFonts w:eastAsiaTheme="minorEastAsia"/>
        </w:rPr>
        <w:t>to</w:t>
      </w:r>
      <w:r w:rsidR="00A94919" w:rsidRPr="4ECA6567">
        <w:rPr>
          <w:rFonts w:eastAsiaTheme="minorEastAsia"/>
        </w:rPr>
        <w:t xml:space="preserve"> get to a publication</w:t>
      </w:r>
      <w:r w:rsidR="002B6B58" w:rsidRPr="4ECA6567">
        <w:rPr>
          <w:rFonts w:eastAsiaTheme="minorEastAsia"/>
        </w:rPr>
        <w:t>.</w:t>
      </w:r>
    </w:p>
    <w:p w14:paraId="6A1E9C33" w14:textId="1D67C89A" w:rsidR="002F342D" w:rsidRPr="001019C9" w:rsidRDefault="002F342D" w:rsidP="4ECA6567">
      <w:pPr>
        <w:spacing w:line="480" w:lineRule="auto"/>
        <w:ind w:firstLine="720"/>
        <w:jc w:val="both"/>
        <w:rPr>
          <w:rFonts w:eastAsiaTheme="minorEastAsia"/>
        </w:rPr>
      </w:pPr>
      <w:r w:rsidRPr="4ECA6567">
        <w:rPr>
          <w:rFonts w:eastAsiaTheme="minorEastAsia"/>
        </w:rPr>
        <w:t xml:space="preserve">To help illustrate </w:t>
      </w:r>
      <w:r w:rsidR="00EE3777" w:rsidRPr="4ECA6567">
        <w:rPr>
          <w:rFonts w:eastAsiaTheme="minorEastAsia"/>
        </w:rPr>
        <w:t xml:space="preserve">chemical </w:t>
      </w:r>
      <w:r w:rsidRPr="4ECA6567">
        <w:rPr>
          <w:rFonts w:eastAsiaTheme="minorEastAsia"/>
        </w:rPr>
        <w:t xml:space="preserve">information literacy in the classroom, I undertook a series of assignments in my </w:t>
      </w:r>
      <w:r w:rsidRPr="4ECA6567">
        <w:rPr>
          <w:rFonts w:eastAsiaTheme="minorEastAsia"/>
          <w:color w:val="000000" w:themeColor="text1"/>
        </w:rPr>
        <w:t>CHEM 4305K (lab-based Instrumental Analysis) class.</w:t>
      </w:r>
      <w:r w:rsidR="00DE4A60" w:rsidRPr="4ECA6567">
        <w:rPr>
          <w:rFonts w:eastAsiaTheme="minorEastAsia"/>
          <w:color w:val="000000" w:themeColor="text1"/>
        </w:rPr>
        <w:t xml:space="preserve"> </w:t>
      </w:r>
      <w:r w:rsidRPr="4ECA6567">
        <w:rPr>
          <w:rFonts w:eastAsiaTheme="minorEastAsia"/>
          <w:color w:val="000000" w:themeColor="text1"/>
        </w:rPr>
        <w:t xml:space="preserve"> </w:t>
      </w:r>
      <w:r w:rsidRPr="4ECA6567">
        <w:rPr>
          <w:rFonts w:eastAsiaTheme="minorEastAsia"/>
        </w:rPr>
        <w:t>One research activity started with a general approach, asking the students what they knew about science journals. We started with a discussion about graduate school and what they thought it might be like. (Appendix Item 2) We then shifted into a discussion about information literacy, peer reviewed journals, what steps they would take to write a paper and where they would go to find information. Our next activity began the work of choosing a topic. (Appendix Item 3) I let the students work together on this. The only requirement was that it had to be within the subject area of chemistry.  Our final activity was an invited speaker, our ABAC librarian, who gave a virtual information session on all the resources that are available from the library including online, in-library, and from the staff, personally.  He also explained that interlibrary loans make it possible for us to obtain journals and books from other institutions as well as the many different techniques of acquiring articles that ABAC may not have a subscription for.</w:t>
      </w:r>
      <w:r w:rsidR="00EE3777" w:rsidRPr="4ECA6567">
        <w:rPr>
          <w:rFonts w:eastAsiaTheme="minorEastAsia"/>
        </w:rPr>
        <w:t xml:space="preserve">  The results of this assignment will be discussed in a later section.  </w:t>
      </w:r>
      <w:r w:rsidRPr="4ECA6567">
        <w:rPr>
          <w:rFonts w:eastAsiaTheme="minorEastAsia"/>
        </w:rPr>
        <w:t>Below is a timeline I established for the research paper and presentations:</w:t>
      </w:r>
    </w:p>
    <w:p w14:paraId="335B396E" w14:textId="77777777" w:rsidR="002F342D" w:rsidRPr="001019C9" w:rsidRDefault="002F342D" w:rsidP="4ECA6567">
      <w:pPr>
        <w:spacing w:line="240" w:lineRule="auto"/>
        <w:rPr>
          <w:rFonts w:eastAsiaTheme="minorEastAsia"/>
          <w:b/>
          <w:bCs/>
        </w:rPr>
      </w:pPr>
      <w:r w:rsidRPr="4ECA6567">
        <w:rPr>
          <w:rFonts w:eastAsiaTheme="minorEastAsia"/>
          <w:b/>
          <w:bCs/>
        </w:rPr>
        <w:t>Timeline for Research Topic</w:t>
      </w:r>
    </w:p>
    <w:p w14:paraId="4DB6EFD3" w14:textId="709656F8" w:rsidR="002F342D" w:rsidRPr="001019C9" w:rsidRDefault="002F342D" w:rsidP="4ECA6567">
      <w:pPr>
        <w:pStyle w:val="ListParagraph"/>
        <w:widowControl/>
        <w:numPr>
          <w:ilvl w:val="0"/>
          <w:numId w:val="4"/>
        </w:numPr>
        <w:autoSpaceDE/>
        <w:autoSpaceDN/>
        <w:spacing w:after="160"/>
        <w:ind w:left="0" w:firstLine="90"/>
        <w:contextualSpacing/>
        <w:rPr>
          <w:rFonts w:asciiTheme="minorHAnsi" w:eastAsiaTheme="minorEastAsia" w:hAnsiTheme="minorHAnsi" w:cstheme="minorBidi"/>
        </w:rPr>
      </w:pPr>
      <w:r w:rsidRPr="4ECA6567">
        <w:rPr>
          <w:rFonts w:asciiTheme="minorHAnsi" w:eastAsiaTheme="minorEastAsia" w:hAnsiTheme="minorHAnsi" w:cstheme="minorBidi"/>
        </w:rPr>
        <w:t>March 30</w:t>
      </w:r>
      <w:r w:rsidRPr="4ECA6567">
        <w:rPr>
          <w:rFonts w:asciiTheme="minorHAnsi" w:eastAsiaTheme="minorEastAsia" w:hAnsiTheme="minorHAnsi" w:cstheme="minorBidi"/>
          <w:vertAlign w:val="superscript"/>
        </w:rPr>
        <w:t>th</w:t>
      </w:r>
      <w:r w:rsidR="00EE3777" w:rsidRPr="4ECA6567">
        <w:rPr>
          <w:rFonts w:asciiTheme="minorHAnsi" w:eastAsiaTheme="minorEastAsia" w:hAnsiTheme="minorHAnsi" w:cstheme="minorBidi"/>
        </w:rPr>
        <w:t xml:space="preserve"> 2021</w:t>
      </w:r>
      <w:r>
        <w:tab/>
      </w:r>
      <w:r>
        <w:tab/>
      </w:r>
      <w:r w:rsidRPr="4ECA6567">
        <w:rPr>
          <w:rFonts w:asciiTheme="minorHAnsi" w:eastAsiaTheme="minorEastAsia" w:hAnsiTheme="minorHAnsi" w:cstheme="minorBidi"/>
        </w:rPr>
        <w:t>Outline due</w:t>
      </w:r>
    </w:p>
    <w:p w14:paraId="7E1B5AB3" w14:textId="7BBBE149" w:rsidR="002F342D" w:rsidRPr="001019C9" w:rsidRDefault="002F342D" w:rsidP="4ECA6567">
      <w:pPr>
        <w:pStyle w:val="ListParagraph"/>
        <w:widowControl/>
        <w:numPr>
          <w:ilvl w:val="0"/>
          <w:numId w:val="4"/>
        </w:numPr>
        <w:autoSpaceDE/>
        <w:autoSpaceDN/>
        <w:spacing w:after="160"/>
        <w:ind w:left="0" w:firstLine="90"/>
        <w:contextualSpacing/>
        <w:rPr>
          <w:rFonts w:asciiTheme="minorHAnsi" w:eastAsiaTheme="minorEastAsia" w:hAnsiTheme="minorHAnsi" w:cstheme="minorBidi"/>
        </w:rPr>
      </w:pPr>
      <w:r w:rsidRPr="4ECA6567">
        <w:rPr>
          <w:rFonts w:asciiTheme="minorHAnsi" w:eastAsiaTheme="minorEastAsia" w:hAnsiTheme="minorHAnsi" w:cstheme="minorBidi"/>
        </w:rPr>
        <w:t>April 8</w:t>
      </w:r>
      <w:r w:rsidRPr="4ECA6567">
        <w:rPr>
          <w:rFonts w:asciiTheme="minorHAnsi" w:eastAsiaTheme="minorEastAsia" w:hAnsiTheme="minorHAnsi" w:cstheme="minorBidi"/>
          <w:vertAlign w:val="superscript"/>
        </w:rPr>
        <w:t>th</w:t>
      </w:r>
      <w:r w:rsidR="00EE3777" w:rsidRPr="4ECA6567">
        <w:rPr>
          <w:rFonts w:asciiTheme="minorHAnsi" w:eastAsiaTheme="minorEastAsia" w:hAnsiTheme="minorHAnsi" w:cstheme="minorBidi"/>
        </w:rPr>
        <w:t xml:space="preserve"> 2021</w:t>
      </w:r>
      <w:r>
        <w:tab/>
      </w:r>
      <w:r>
        <w:tab/>
      </w:r>
      <w:r>
        <w:tab/>
      </w:r>
      <w:r w:rsidRPr="4ECA6567">
        <w:rPr>
          <w:rFonts w:asciiTheme="minorHAnsi" w:eastAsiaTheme="minorEastAsia" w:hAnsiTheme="minorHAnsi" w:cstheme="minorBidi"/>
        </w:rPr>
        <w:t>Rough Draft due</w:t>
      </w:r>
    </w:p>
    <w:p w14:paraId="7A737830" w14:textId="44D41FA9" w:rsidR="002F342D" w:rsidRPr="001019C9" w:rsidRDefault="002F342D" w:rsidP="4ECA6567">
      <w:pPr>
        <w:pStyle w:val="ListParagraph"/>
        <w:widowControl/>
        <w:numPr>
          <w:ilvl w:val="0"/>
          <w:numId w:val="4"/>
        </w:numPr>
        <w:autoSpaceDE/>
        <w:autoSpaceDN/>
        <w:spacing w:after="160"/>
        <w:ind w:left="0" w:firstLine="90"/>
        <w:contextualSpacing/>
        <w:rPr>
          <w:rFonts w:asciiTheme="minorHAnsi" w:eastAsiaTheme="minorEastAsia" w:hAnsiTheme="minorHAnsi" w:cstheme="minorBidi"/>
        </w:rPr>
      </w:pPr>
      <w:r w:rsidRPr="446C4764">
        <w:rPr>
          <w:rFonts w:asciiTheme="minorHAnsi" w:eastAsiaTheme="minorEastAsia" w:hAnsiTheme="minorHAnsi" w:cstheme="minorBidi"/>
        </w:rPr>
        <w:t>April 22</w:t>
      </w:r>
      <w:r w:rsidRPr="446C4764">
        <w:rPr>
          <w:rFonts w:asciiTheme="minorHAnsi" w:eastAsiaTheme="minorEastAsia" w:hAnsiTheme="minorHAnsi" w:cstheme="minorBidi"/>
          <w:vertAlign w:val="superscript"/>
        </w:rPr>
        <w:t>nd</w:t>
      </w:r>
      <w:r w:rsidR="00EE3777" w:rsidRPr="446C4764">
        <w:rPr>
          <w:rFonts w:asciiTheme="minorHAnsi" w:eastAsiaTheme="minorEastAsia" w:hAnsiTheme="minorHAnsi" w:cstheme="minorBidi"/>
          <w:vertAlign w:val="superscript"/>
        </w:rPr>
        <w:t xml:space="preserve">  </w:t>
      </w:r>
      <w:r w:rsidR="00EE3777" w:rsidRPr="446C4764">
        <w:rPr>
          <w:rFonts w:asciiTheme="minorHAnsi" w:eastAsiaTheme="minorEastAsia" w:hAnsiTheme="minorHAnsi" w:cstheme="minorBidi"/>
        </w:rPr>
        <w:t>2021</w:t>
      </w:r>
      <w:r>
        <w:tab/>
      </w:r>
      <w:r>
        <w:tab/>
      </w:r>
      <w:r w:rsidR="2B490943" w:rsidRPr="446C4764">
        <w:rPr>
          <w:rFonts w:asciiTheme="minorHAnsi" w:eastAsiaTheme="minorEastAsia" w:hAnsiTheme="minorHAnsi" w:cstheme="minorBidi"/>
        </w:rPr>
        <w:t xml:space="preserve">              </w:t>
      </w:r>
      <w:r w:rsidRPr="446C4764">
        <w:rPr>
          <w:rFonts w:asciiTheme="minorHAnsi" w:eastAsiaTheme="minorEastAsia" w:hAnsiTheme="minorHAnsi" w:cstheme="minorBidi"/>
        </w:rPr>
        <w:t>Research Paper due</w:t>
      </w:r>
    </w:p>
    <w:p w14:paraId="3AD6D0AF" w14:textId="31E0266B" w:rsidR="002F342D" w:rsidRPr="001019C9" w:rsidRDefault="002F342D" w:rsidP="4ECA6567">
      <w:pPr>
        <w:pStyle w:val="ListParagraph"/>
        <w:widowControl/>
        <w:numPr>
          <w:ilvl w:val="0"/>
          <w:numId w:val="4"/>
        </w:numPr>
        <w:autoSpaceDE/>
        <w:autoSpaceDN/>
        <w:spacing w:after="160"/>
        <w:ind w:left="0" w:firstLine="90"/>
        <w:contextualSpacing/>
        <w:rPr>
          <w:rFonts w:asciiTheme="minorHAnsi" w:eastAsiaTheme="minorEastAsia" w:hAnsiTheme="minorHAnsi" w:cstheme="minorBidi"/>
        </w:rPr>
      </w:pPr>
      <w:r w:rsidRPr="27969F39">
        <w:rPr>
          <w:rFonts w:asciiTheme="minorHAnsi" w:eastAsiaTheme="minorEastAsia" w:hAnsiTheme="minorHAnsi" w:cstheme="minorBidi"/>
        </w:rPr>
        <w:lastRenderedPageBreak/>
        <w:t>April 27</w:t>
      </w:r>
      <w:r w:rsidRPr="27969F39">
        <w:rPr>
          <w:rFonts w:asciiTheme="minorHAnsi" w:eastAsiaTheme="minorEastAsia" w:hAnsiTheme="minorHAnsi" w:cstheme="minorBidi"/>
          <w:vertAlign w:val="superscript"/>
        </w:rPr>
        <w:t>th</w:t>
      </w:r>
      <w:r w:rsidRPr="27969F39">
        <w:rPr>
          <w:rFonts w:asciiTheme="minorHAnsi" w:eastAsiaTheme="minorEastAsia" w:hAnsiTheme="minorHAnsi" w:cstheme="minorBidi"/>
        </w:rPr>
        <w:t xml:space="preserve"> </w:t>
      </w:r>
      <w:r w:rsidR="00EE3777" w:rsidRPr="27969F39">
        <w:rPr>
          <w:rFonts w:asciiTheme="minorHAnsi" w:eastAsiaTheme="minorEastAsia" w:hAnsiTheme="minorHAnsi" w:cstheme="minorBidi"/>
        </w:rPr>
        <w:t>2021</w:t>
      </w:r>
      <w:r>
        <w:tab/>
      </w:r>
      <w:r>
        <w:tab/>
      </w:r>
      <w:r>
        <w:tab/>
      </w:r>
      <w:r w:rsidRPr="27969F39">
        <w:rPr>
          <w:rFonts w:asciiTheme="minorHAnsi" w:eastAsiaTheme="minorEastAsia" w:hAnsiTheme="minorHAnsi" w:cstheme="minorBidi"/>
        </w:rPr>
        <w:t>Poster Due</w:t>
      </w:r>
    </w:p>
    <w:p w14:paraId="5E109E2B" w14:textId="1C93350E" w:rsidR="002F342D" w:rsidRDefault="002F342D" w:rsidP="4ECA6567">
      <w:pPr>
        <w:pStyle w:val="ListParagraph"/>
        <w:widowControl/>
        <w:numPr>
          <w:ilvl w:val="0"/>
          <w:numId w:val="4"/>
        </w:numPr>
        <w:autoSpaceDE/>
        <w:autoSpaceDN/>
        <w:spacing w:after="160"/>
        <w:ind w:left="0" w:firstLine="90"/>
        <w:contextualSpacing/>
        <w:rPr>
          <w:rFonts w:asciiTheme="minorHAnsi" w:eastAsiaTheme="minorEastAsia" w:hAnsiTheme="minorHAnsi" w:cstheme="minorBidi"/>
        </w:rPr>
      </w:pPr>
      <w:r w:rsidRPr="4ECA6567">
        <w:rPr>
          <w:rFonts w:asciiTheme="minorHAnsi" w:eastAsiaTheme="minorEastAsia" w:hAnsiTheme="minorHAnsi" w:cstheme="minorBidi"/>
        </w:rPr>
        <w:t>May 6</w:t>
      </w:r>
      <w:r w:rsidRPr="4ECA6567">
        <w:rPr>
          <w:rFonts w:asciiTheme="minorHAnsi" w:eastAsiaTheme="minorEastAsia" w:hAnsiTheme="minorHAnsi" w:cstheme="minorBidi"/>
          <w:vertAlign w:val="superscript"/>
        </w:rPr>
        <w:t>th</w:t>
      </w:r>
      <w:r w:rsidR="00EE3777" w:rsidRPr="4ECA6567">
        <w:rPr>
          <w:rFonts w:asciiTheme="minorHAnsi" w:eastAsiaTheme="minorEastAsia" w:hAnsiTheme="minorHAnsi" w:cstheme="minorBidi"/>
          <w:vertAlign w:val="superscript"/>
        </w:rPr>
        <w:t xml:space="preserve"> </w:t>
      </w:r>
      <w:r w:rsidR="00EE3777" w:rsidRPr="4ECA6567">
        <w:rPr>
          <w:rFonts w:asciiTheme="minorHAnsi" w:eastAsiaTheme="minorEastAsia" w:hAnsiTheme="minorHAnsi" w:cstheme="minorBidi"/>
        </w:rPr>
        <w:t>2021</w:t>
      </w:r>
      <w:r>
        <w:tab/>
      </w:r>
      <w:r>
        <w:tab/>
      </w:r>
      <w:r>
        <w:tab/>
      </w:r>
      <w:r w:rsidRPr="4ECA6567">
        <w:rPr>
          <w:rFonts w:asciiTheme="minorHAnsi" w:eastAsiaTheme="minorEastAsia" w:hAnsiTheme="minorHAnsi" w:cstheme="minorBidi"/>
        </w:rPr>
        <w:t>Presentation Due</w:t>
      </w:r>
    </w:p>
    <w:p w14:paraId="566711E8" w14:textId="77777777" w:rsidR="00EE3777" w:rsidRPr="001019C9" w:rsidRDefault="00EE3777" w:rsidP="4ECA6567">
      <w:pPr>
        <w:pStyle w:val="ListParagraph"/>
        <w:widowControl/>
        <w:autoSpaceDE/>
        <w:autoSpaceDN/>
        <w:spacing w:after="160"/>
        <w:contextualSpacing/>
        <w:rPr>
          <w:rFonts w:asciiTheme="minorHAnsi" w:eastAsiaTheme="minorEastAsia" w:hAnsiTheme="minorHAnsi" w:cstheme="minorBidi"/>
        </w:rPr>
      </w:pPr>
    </w:p>
    <w:p w14:paraId="73614B62" w14:textId="5442CD49" w:rsidR="001575BF" w:rsidRPr="001019C9" w:rsidRDefault="001575BF"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Common Research Methods, Theories, and Approaches</w:t>
      </w:r>
    </w:p>
    <w:p w14:paraId="5B6673D1" w14:textId="12D226FD" w:rsidR="00354178" w:rsidRDefault="00AD14EC" w:rsidP="4ECA6567">
      <w:pPr>
        <w:spacing w:line="480" w:lineRule="auto"/>
        <w:jc w:val="both"/>
        <w:rPr>
          <w:rFonts w:eastAsiaTheme="minorEastAsia"/>
        </w:rPr>
      </w:pPr>
      <w:r w:rsidRPr="001019C9">
        <w:rPr>
          <w:rFonts w:ascii="Times New Roman" w:hAnsi="Times New Roman" w:cs="Times New Roman"/>
          <w:sz w:val="24"/>
          <w:szCs w:val="24"/>
        </w:rPr>
        <w:tab/>
      </w:r>
      <w:r w:rsidR="00354178" w:rsidRPr="4ECA6567">
        <w:rPr>
          <w:rFonts w:eastAsiaTheme="minorEastAsia"/>
        </w:rPr>
        <w:t>C</w:t>
      </w:r>
      <w:r w:rsidRPr="4ECA6567">
        <w:rPr>
          <w:rFonts w:eastAsiaTheme="minorEastAsia"/>
        </w:rPr>
        <w:t xml:space="preserve">ommon </w:t>
      </w:r>
      <w:r w:rsidR="00354178" w:rsidRPr="4ECA6567">
        <w:rPr>
          <w:rFonts w:eastAsiaTheme="minorEastAsia"/>
        </w:rPr>
        <w:t xml:space="preserve">chemistry </w:t>
      </w:r>
      <w:r w:rsidR="002B6B58" w:rsidRPr="4ECA6567">
        <w:rPr>
          <w:rFonts w:eastAsiaTheme="minorEastAsia"/>
        </w:rPr>
        <w:t>experiments</w:t>
      </w:r>
      <w:r w:rsidRPr="4ECA6567">
        <w:rPr>
          <w:rFonts w:eastAsiaTheme="minorEastAsia"/>
        </w:rPr>
        <w:t xml:space="preserve"> involve </w:t>
      </w:r>
      <w:r w:rsidR="00354178" w:rsidRPr="4ECA6567">
        <w:rPr>
          <w:rFonts w:eastAsiaTheme="minorEastAsia"/>
        </w:rPr>
        <w:t xml:space="preserve">similar </w:t>
      </w:r>
      <w:r w:rsidRPr="4ECA6567">
        <w:rPr>
          <w:rFonts w:eastAsiaTheme="minorEastAsia"/>
        </w:rPr>
        <w:t>characteristics of a</w:t>
      </w:r>
      <w:r w:rsidR="002B6B58" w:rsidRPr="4ECA6567">
        <w:rPr>
          <w:rFonts w:eastAsiaTheme="minorEastAsia"/>
        </w:rPr>
        <w:t>ny field of science</w:t>
      </w:r>
      <w:r w:rsidRPr="4ECA6567">
        <w:rPr>
          <w:rFonts w:eastAsiaTheme="minorEastAsia"/>
        </w:rPr>
        <w:t xml:space="preserve"> that can be </w:t>
      </w:r>
      <w:r w:rsidR="002B6B58" w:rsidRPr="4ECA6567">
        <w:rPr>
          <w:rFonts w:eastAsiaTheme="minorEastAsia"/>
        </w:rPr>
        <w:t>observed, analyzed, or collected</w:t>
      </w:r>
      <w:r w:rsidR="00354178" w:rsidRPr="4ECA6567">
        <w:rPr>
          <w:rFonts w:eastAsiaTheme="minorEastAsia"/>
        </w:rPr>
        <w:t xml:space="preserve">. Examples include preliminary characterization </w:t>
      </w:r>
      <w:r w:rsidR="002B6B58" w:rsidRPr="4ECA6567">
        <w:rPr>
          <w:rFonts w:eastAsiaTheme="minorEastAsia"/>
        </w:rPr>
        <w:t>concepts like</w:t>
      </w:r>
      <w:r w:rsidRPr="4ECA6567">
        <w:rPr>
          <w:rFonts w:eastAsiaTheme="minorEastAsia"/>
        </w:rPr>
        <w:t xml:space="preserve"> absorbance</w:t>
      </w:r>
      <w:r w:rsidR="002B6B58" w:rsidRPr="4ECA6567">
        <w:rPr>
          <w:rFonts w:eastAsiaTheme="minorEastAsia"/>
        </w:rPr>
        <w:t>/</w:t>
      </w:r>
      <w:r w:rsidRPr="4ECA6567">
        <w:rPr>
          <w:rFonts w:eastAsiaTheme="minorEastAsia"/>
        </w:rPr>
        <w:t>fluorescence, acidity</w:t>
      </w:r>
      <w:r w:rsidR="002B6B58" w:rsidRPr="4ECA6567">
        <w:rPr>
          <w:rFonts w:eastAsiaTheme="minorEastAsia"/>
        </w:rPr>
        <w:t>/basicity</w:t>
      </w:r>
      <w:r w:rsidRPr="4ECA6567">
        <w:rPr>
          <w:rFonts w:eastAsiaTheme="minorEastAsia"/>
        </w:rPr>
        <w:t xml:space="preserve">, melting/boiling </w:t>
      </w:r>
      <w:r w:rsidR="002B6B58" w:rsidRPr="4ECA6567">
        <w:rPr>
          <w:rFonts w:eastAsiaTheme="minorEastAsia"/>
        </w:rPr>
        <w:t>points</w:t>
      </w:r>
      <w:r w:rsidRPr="4ECA6567">
        <w:rPr>
          <w:rFonts w:eastAsiaTheme="minorEastAsia"/>
        </w:rPr>
        <w:t>, reactivity</w:t>
      </w:r>
      <w:r w:rsidR="002B6B58" w:rsidRPr="4ECA6567">
        <w:rPr>
          <w:rFonts w:eastAsiaTheme="minorEastAsia"/>
        </w:rPr>
        <w:t>/toxicity</w:t>
      </w:r>
      <w:r w:rsidRPr="4ECA6567">
        <w:rPr>
          <w:rFonts w:eastAsiaTheme="minorEastAsia"/>
        </w:rPr>
        <w:t>,</w:t>
      </w:r>
      <w:r w:rsidR="009673F6" w:rsidRPr="4ECA6567">
        <w:rPr>
          <w:rFonts w:eastAsiaTheme="minorEastAsia"/>
        </w:rPr>
        <w:t xml:space="preserve"> </w:t>
      </w:r>
      <w:r w:rsidR="00354178" w:rsidRPr="4ECA6567">
        <w:rPr>
          <w:rFonts w:eastAsiaTheme="minorEastAsia"/>
        </w:rPr>
        <w:t xml:space="preserve">morphology, </w:t>
      </w:r>
      <w:r w:rsidR="002B6B58" w:rsidRPr="4ECA6567">
        <w:rPr>
          <w:rFonts w:eastAsiaTheme="minorEastAsia"/>
        </w:rPr>
        <w:t>reduction/oxidation</w:t>
      </w:r>
      <w:r w:rsidR="009673F6" w:rsidRPr="4ECA6567">
        <w:rPr>
          <w:rFonts w:eastAsiaTheme="minorEastAsia"/>
        </w:rPr>
        <w:t xml:space="preserve"> (RedOx)</w:t>
      </w:r>
      <w:r w:rsidR="006C3CEC" w:rsidRPr="4ECA6567">
        <w:rPr>
          <w:rFonts w:eastAsiaTheme="minorEastAsia"/>
        </w:rPr>
        <w:t xml:space="preserve"> properties</w:t>
      </w:r>
      <w:r w:rsidR="00354178" w:rsidRPr="4ECA6567">
        <w:rPr>
          <w:rFonts w:eastAsiaTheme="minorEastAsia"/>
        </w:rPr>
        <w:t>. M</w:t>
      </w:r>
      <w:r w:rsidR="002B6B58" w:rsidRPr="4ECA6567">
        <w:rPr>
          <w:rFonts w:eastAsiaTheme="minorEastAsia"/>
        </w:rPr>
        <w:t>ore complex concepts like DNA analysis</w:t>
      </w:r>
      <w:r w:rsidR="00354178" w:rsidRPr="4ECA6567">
        <w:rPr>
          <w:rFonts w:eastAsiaTheme="minorEastAsia"/>
        </w:rPr>
        <w:t>, reaction mechanisms, enzyme kinetics, surface interactions, photovoltaics or</w:t>
      </w:r>
      <w:r w:rsidR="002B6B58" w:rsidRPr="4ECA6567">
        <w:rPr>
          <w:rFonts w:eastAsiaTheme="minorEastAsia"/>
        </w:rPr>
        <w:t xml:space="preserve"> the quantum nature of particles</w:t>
      </w:r>
      <w:r w:rsidR="00354178" w:rsidRPr="4ECA6567">
        <w:rPr>
          <w:rFonts w:eastAsiaTheme="minorEastAsia"/>
        </w:rPr>
        <w:t xml:space="preserve"> branch off from and build on these primary characterizations into various areas of analysis and theoretical chemistry. </w:t>
      </w:r>
    </w:p>
    <w:p w14:paraId="7EA94CB1" w14:textId="0425B548" w:rsidR="002750C0" w:rsidRDefault="00354178" w:rsidP="4ECA6567">
      <w:pPr>
        <w:spacing w:line="480" w:lineRule="auto"/>
        <w:jc w:val="both"/>
        <w:rPr>
          <w:rFonts w:eastAsiaTheme="minorEastAsia"/>
        </w:rPr>
      </w:pPr>
      <w:r>
        <w:rPr>
          <w:rFonts w:ascii="Times New Roman" w:hAnsi="Times New Roman" w:cs="Times New Roman"/>
          <w:sz w:val="24"/>
          <w:szCs w:val="24"/>
        </w:rPr>
        <w:tab/>
      </w:r>
      <w:r w:rsidRPr="4ECA6567">
        <w:rPr>
          <w:rFonts w:eastAsiaTheme="minorEastAsia"/>
        </w:rPr>
        <w:t xml:space="preserve">Chemistry research admits of a tremendous variety in research methods. These range from the simple “bench” </w:t>
      </w:r>
      <w:r w:rsidR="00B54B72" w:rsidRPr="4ECA6567">
        <w:rPr>
          <w:rFonts w:eastAsiaTheme="minorEastAsia"/>
        </w:rPr>
        <w:t xml:space="preserve">projects to instrumental-centric projects to field sample collection to the purely computational. These can be simple and cheap or complex and expensive. Generally, chemists have no desire to re-invent, so they </w:t>
      </w:r>
      <w:r w:rsidR="00DE4A60" w:rsidRPr="4ECA6567">
        <w:rPr>
          <w:rFonts w:eastAsiaTheme="minorEastAsia"/>
        </w:rPr>
        <w:t>search and search</w:t>
      </w:r>
      <w:r w:rsidR="00B54B72" w:rsidRPr="4ECA6567">
        <w:rPr>
          <w:rFonts w:eastAsiaTheme="minorEastAsia"/>
        </w:rPr>
        <w:t xml:space="preserve"> to find out if others have done </w:t>
      </w:r>
      <w:r w:rsidR="000A3992" w:rsidRPr="4ECA6567">
        <w:rPr>
          <w:rFonts w:eastAsiaTheme="minorEastAsia"/>
        </w:rPr>
        <w:t xml:space="preserve">before </w:t>
      </w:r>
      <w:r w:rsidR="00B54B72" w:rsidRPr="4ECA6567">
        <w:rPr>
          <w:rFonts w:eastAsiaTheme="minorEastAsia"/>
        </w:rPr>
        <w:t xml:space="preserve">what they are interested </w:t>
      </w:r>
      <w:r w:rsidR="000A3992" w:rsidRPr="4ECA6567">
        <w:rPr>
          <w:rFonts w:eastAsiaTheme="minorEastAsia"/>
        </w:rPr>
        <w:t>in</w:t>
      </w:r>
      <w:r w:rsidR="00B54B72" w:rsidRPr="4ECA6567">
        <w:rPr>
          <w:rFonts w:eastAsiaTheme="minorEastAsia"/>
        </w:rPr>
        <w:t>.</w:t>
      </w:r>
      <w:r w:rsidR="005F50B2" w:rsidRPr="4ECA6567">
        <w:rPr>
          <w:rFonts w:eastAsiaTheme="minorEastAsia"/>
        </w:rPr>
        <w:t xml:space="preserve"> I have had many, many discussions about fantastic ideas for a compound or process only to find out that it was patented in 1900</w:t>
      </w:r>
      <w:r w:rsidR="002750C0" w:rsidRPr="4ECA6567">
        <w:rPr>
          <w:rFonts w:eastAsiaTheme="minorEastAsia"/>
        </w:rPr>
        <w:t>.</w:t>
      </w:r>
    </w:p>
    <w:p w14:paraId="1EB2A340" w14:textId="6075B672" w:rsidR="00B54B72" w:rsidRPr="009D4FFA" w:rsidRDefault="009673F6" w:rsidP="4ECA6567">
      <w:pPr>
        <w:spacing w:line="480" w:lineRule="auto"/>
        <w:ind w:firstLine="720"/>
        <w:rPr>
          <w:rFonts w:eastAsiaTheme="minorEastAsia"/>
        </w:rPr>
      </w:pPr>
      <w:r w:rsidRPr="4ECA6567">
        <w:rPr>
          <w:rFonts w:eastAsiaTheme="minorEastAsia"/>
        </w:rPr>
        <w:t xml:space="preserve">As an experiment is being designed, these characteristics are all used to formulate the initial literature search in various </w:t>
      </w:r>
      <w:r w:rsidR="00867640" w:rsidRPr="4ECA6567">
        <w:rPr>
          <w:rFonts w:eastAsiaTheme="minorEastAsia"/>
        </w:rPr>
        <w:t xml:space="preserve">Primary Chemistry Literature </w:t>
      </w:r>
      <w:r w:rsidRPr="4ECA6567">
        <w:rPr>
          <w:rFonts w:eastAsiaTheme="minorEastAsia"/>
        </w:rPr>
        <w:t xml:space="preserve">journals such as </w:t>
      </w:r>
      <w:r w:rsidR="00B54B72" w:rsidRPr="4ECA6567">
        <w:rPr>
          <w:rFonts w:eastAsiaTheme="minorEastAsia"/>
        </w:rPr>
        <w:t xml:space="preserve">the </w:t>
      </w:r>
      <w:r w:rsidR="00B54B72" w:rsidRPr="4ECA6567">
        <w:rPr>
          <w:rFonts w:eastAsiaTheme="minorEastAsia"/>
          <w:i/>
          <w:iCs/>
        </w:rPr>
        <w:t xml:space="preserve">Journal of the American Chemical Society </w:t>
      </w:r>
      <w:r w:rsidR="00B54B72" w:rsidRPr="4ECA6567">
        <w:rPr>
          <w:rFonts w:eastAsiaTheme="minorEastAsia"/>
        </w:rPr>
        <w:t>(</w:t>
      </w:r>
      <w:r w:rsidRPr="4ECA6567">
        <w:rPr>
          <w:rFonts w:eastAsiaTheme="minorEastAsia"/>
          <w:i/>
          <w:iCs/>
        </w:rPr>
        <w:t>JACS</w:t>
      </w:r>
      <w:r w:rsidR="00B54B72" w:rsidRPr="4ECA6567">
        <w:rPr>
          <w:rFonts w:eastAsiaTheme="minorEastAsia"/>
          <w:i/>
          <w:iCs/>
        </w:rPr>
        <w:t>)</w:t>
      </w:r>
      <w:r w:rsidRPr="4ECA6567">
        <w:rPr>
          <w:rFonts w:eastAsiaTheme="minorEastAsia"/>
          <w:i/>
          <w:iCs/>
        </w:rPr>
        <w:t>, Nature Chemistry, Langmuir</w:t>
      </w:r>
      <w:r w:rsidR="00867640" w:rsidRPr="4ECA6567">
        <w:rPr>
          <w:rFonts w:eastAsiaTheme="minorEastAsia"/>
          <w:i/>
          <w:iCs/>
        </w:rPr>
        <w:t>,</w:t>
      </w:r>
      <w:r w:rsidR="000A1AC7" w:rsidRPr="4ECA6567">
        <w:rPr>
          <w:rFonts w:eastAsiaTheme="minorEastAsia"/>
          <w:i/>
          <w:iCs/>
        </w:rPr>
        <w:t xml:space="preserve"> Analytical Chemistry</w:t>
      </w:r>
      <w:r w:rsidR="00867640" w:rsidRPr="4ECA6567">
        <w:rPr>
          <w:rFonts w:eastAsiaTheme="minorEastAsia"/>
          <w:i/>
          <w:iCs/>
        </w:rPr>
        <w:t xml:space="preserve"> or Journal of Chromatography A</w:t>
      </w:r>
      <w:r w:rsidR="00867640" w:rsidRPr="4ECA6567">
        <w:rPr>
          <w:rFonts w:eastAsiaTheme="minorEastAsia"/>
        </w:rPr>
        <w:t>.</w:t>
      </w:r>
      <w:r w:rsidR="002B6B58" w:rsidRPr="4ECA6567">
        <w:rPr>
          <w:rFonts w:eastAsiaTheme="minorEastAsia"/>
        </w:rPr>
        <w:t xml:space="preserve">  </w:t>
      </w:r>
      <w:r w:rsidR="0069534C" w:rsidRPr="4ECA6567">
        <w:rPr>
          <w:rFonts w:eastAsiaTheme="minorEastAsia"/>
        </w:rPr>
        <w:t>J</w:t>
      </w:r>
      <w:r w:rsidR="002B6B58" w:rsidRPr="4ECA6567">
        <w:rPr>
          <w:rFonts w:eastAsiaTheme="minorEastAsia"/>
        </w:rPr>
        <w:t xml:space="preserve">ournals can be for a broad range of </w:t>
      </w:r>
      <w:r w:rsidR="00C919E8" w:rsidRPr="4ECA6567">
        <w:rPr>
          <w:rFonts w:eastAsiaTheme="minorEastAsia"/>
        </w:rPr>
        <w:t>topics</w:t>
      </w:r>
      <w:r w:rsidR="0069534C" w:rsidRPr="4ECA6567">
        <w:rPr>
          <w:rFonts w:eastAsiaTheme="minorEastAsia"/>
        </w:rPr>
        <w:t xml:space="preserve"> for a broad audience</w:t>
      </w:r>
      <w:r w:rsidR="00C919E8" w:rsidRPr="4ECA6567">
        <w:rPr>
          <w:rFonts w:eastAsiaTheme="minorEastAsia"/>
        </w:rPr>
        <w:t>,</w:t>
      </w:r>
      <w:r w:rsidR="002B6B58" w:rsidRPr="4ECA6567">
        <w:rPr>
          <w:rFonts w:eastAsiaTheme="minorEastAsia"/>
        </w:rPr>
        <w:t xml:space="preserve"> or </w:t>
      </w:r>
      <w:r w:rsidR="005C1EC9" w:rsidRPr="4ECA6567">
        <w:rPr>
          <w:rFonts w:eastAsiaTheme="minorEastAsia"/>
        </w:rPr>
        <w:t>they c</w:t>
      </w:r>
      <w:r w:rsidR="0069534C" w:rsidRPr="4ECA6567">
        <w:rPr>
          <w:rFonts w:eastAsiaTheme="minorEastAsia"/>
        </w:rPr>
        <w:t>an</w:t>
      </w:r>
      <w:r w:rsidR="005C1EC9" w:rsidRPr="4ECA6567">
        <w:rPr>
          <w:rFonts w:eastAsiaTheme="minorEastAsia"/>
        </w:rPr>
        <w:t xml:space="preserve"> be </w:t>
      </w:r>
      <w:r w:rsidR="0069534C" w:rsidRPr="4ECA6567">
        <w:rPr>
          <w:rFonts w:eastAsiaTheme="minorEastAsia"/>
        </w:rPr>
        <w:t xml:space="preserve">written </w:t>
      </w:r>
      <w:r w:rsidR="005C1EC9" w:rsidRPr="4ECA6567">
        <w:rPr>
          <w:rFonts w:eastAsiaTheme="minorEastAsia"/>
        </w:rPr>
        <w:t xml:space="preserve">for a specific topic like </w:t>
      </w:r>
      <w:r w:rsidR="005C1EC9" w:rsidRPr="4ECA6567">
        <w:rPr>
          <w:rFonts w:eastAsiaTheme="minorEastAsia"/>
          <w:i/>
          <w:iCs/>
        </w:rPr>
        <w:t>Lab on a Chip</w:t>
      </w:r>
      <w:r w:rsidR="0069534C" w:rsidRPr="4ECA6567">
        <w:rPr>
          <w:rFonts w:eastAsiaTheme="minorEastAsia"/>
        </w:rPr>
        <w:t xml:space="preserve">, </w:t>
      </w:r>
      <w:r w:rsidR="005C1EC9" w:rsidRPr="4ECA6567">
        <w:rPr>
          <w:rFonts w:eastAsiaTheme="minorEastAsia"/>
        </w:rPr>
        <w:t xml:space="preserve">a journal designed for the study of microfluidics which is </w:t>
      </w:r>
      <w:r w:rsidR="00B54B72" w:rsidRPr="4ECA6567">
        <w:rPr>
          <w:rFonts w:eastAsiaTheme="minorEastAsia"/>
        </w:rPr>
        <w:t>Kennon’s</w:t>
      </w:r>
      <w:r w:rsidR="005C1EC9" w:rsidRPr="4ECA6567">
        <w:rPr>
          <w:rFonts w:eastAsiaTheme="minorEastAsia"/>
        </w:rPr>
        <w:t xml:space="preserve"> area of research</w:t>
      </w:r>
      <w:r w:rsidR="00B54B72" w:rsidRPr="4ECA6567">
        <w:rPr>
          <w:rFonts w:eastAsiaTheme="minorEastAsia"/>
        </w:rPr>
        <w:t xml:space="preserve"> or the </w:t>
      </w:r>
      <w:r w:rsidR="00B54B72" w:rsidRPr="4ECA6567">
        <w:rPr>
          <w:rFonts w:eastAsiaTheme="minorEastAsia"/>
          <w:i/>
          <w:iCs/>
        </w:rPr>
        <w:t>Journal of Colloid and Interface Science</w:t>
      </w:r>
      <w:r w:rsidR="00B54B72" w:rsidRPr="4ECA6567">
        <w:rPr>
          <w:rFonts w:eastAsiaTheme="minorEastAsia"/>
        </w:rPr>
        <w:t xml:space="preserve"> where Scott </w:t>
      </w:r>
      <w:r w:rsidR="002750C0" w:rsidRPr="4ECA6567">
        <w:rPr>
          <w:rFonts w:eastAsiaTheme="minorEastAsia"/>
        </w:rPr>
        <w:t xml:space="preserve">has </w:t>
      </w:r>
      <w:r w:rsidR="00B54B72" w:rsidRPr="4ECA6567">
        <w:rPr>
          <w:rFonts w:eastAsiaTheme="minorEastAsia"/>
        </w:rPr>
        <w:t>published</w:t>
      </w:r>
      <w:r w:rsidR="009D4FFA" w:rsidRPr="4ECA6567">
        <w:rPr>
          <w:rFonts w:eastAsiaTheme="minorEastAsia"/>
          <w:vertAlign w:val="superscript"/>
        </w:rPr>
        <w:t>1</w:t>
      </w:r>
      <w:r w:rsidR="00DE4A60" w:rsidRPr="4ECA6567">
        <w:rPr>
          <w:rFonts w:eastAsiaTheme="minorEastAsia"/>
          <w:vertAlign w:val="superscript"/>
        </w:rPr>
        <w:t>1</w:t>
      </w:r>
      <w:r w:rsidR="009D4FFA" w:rsidRPr="4ECA6567">
        <w:rPr>
          <w:rFonts w:eastAsiaTheme="minorEastAsia"/>
        </w:rPr>
        <w:t>.</w:t>
      </w:r>
    </w:p>
    <w:p w14:paraId="41AD8B25" w14:textId="4425AD6C" w:rsidR="003B3827" w:rsidRDefault="00867640" w:rsidP="4ECA6567">
      <w:pPr>
        <w:spacing w:line="480" w:lineRule="auto"/>
        <w:ind w:firstLine="720"/>
        <w:jc w:val="both"/>
        <w:rPr>
          <w:rFonts w:eastAsiaTheme="minorEastAsia"/>
        </w:rPr>
      </w:pPr>
      <w:r w:rsidRPr="4ECA6567">
        <w:rPr>
          <w:rFonts w:eastAsiaTheme="minorEastAsia"/>
        </w:rPr>
        <w:t xml:space="preserve">If an article has not been written about our </w:t>
      </w:r>
      <w:r w:rsidR="000A1AC7" w:rsidRPr="4ECA6567">
        <w:rPr>
          <w:rFonts w:eastAsiaTheme="minorEastAsia"/>
        </w:rPr>
        <w:t>research</w:t>
      </w:r>
      <w:r w:rsidRPr="4ECA6567">
        <w:rPr>
          <w:rFonts w:eastAsiaTheme="minorEastAsia"/>
        </w:rPr>
        <w:t xml:space="preserve"> </w:t>
      </w:r>
      <w:r w:rsidR="002750C0" w:rsidRPr="4ECA6567">
        <w:rPr>
          <w:rFonts w:eastAsiaTheme="minorEastAsia"/>
        </w:rPr>
        <w:t xml:space="preserve">question </w:t>
      </w:r>
      <w:r w:rsidRPr="4ECA6567">
        <w:rPr>
          <w:rFonts w:eastAsiaTheme="minorEastAsia"/>
        </w:rPr>
        <w:t xml:space="preserve">of interest, then we can tune our research experiments to allow us to investigate our topic and possibly add to what others have discovered.  These ideas are established and written in </w:t>
      </w:r>
      <w:r w:rsidR="009D4FFA" w:rsidRPr="4ECA6567">
        <w:rPr>
          <w:rFonts w:eastAsiaTheme="minorEastAsia"/>
        </w:rPr>
        <w:t>well-organized</w:t>
      </w:r>
      <w:r w:rsidRPr="4ECA6567">
        <w:rPr>
          <w:rFonts w:eastAsiaTheme="minorEastAsia"/>
        </w:rPr>
        <w:t xml:space="preserve"> articles that provide the materials and methods </w:t>
      </w:r>
      <w:r w:rsidRPr="4ECA6567">
        <w:rPr>
          <w:rFonts w:eastAsiaTheme="minorEastAsia"/>
        </w:rPr>
        <w:lastRenderedPageBreak/>
        <w:t>being used</w:t>
      </w:r>
      <w:r w:rsidR="005C1EC9" w:rsidRPr="4ECA6567">
        <w:rPr>
          <w:rFonts w:eastAsiaTheme="minorEastAsia"/>
        </w:rPr>
        <w:t xml:space="preserve"> such as where the chemicals were purchased and what concentrations were used</w:t>
      </w:r>
      <w:r w:rsidRPr="4ECA6567">
        <w:rPr>
          <w:rFonts w:eastAsiaTheme="minorEastAsia"/>
        </w:rPr>
        <w:t>, the experimental set-up</w:t>
      </w:r>
      <w:r w:rsidR="005C1EC9" w:rsidRPr="4ECA6567">
        <w:rPr>
          <w:rFonts w:eastAsiaTheme="minorEastAsia"/>
        </w:rPr>
        <w:t xml:space="preserve"> which discusses the type of instrument and the parameters used for that instrument</w:t>
      </w:r>
      <w:r w:rsidRPr="4ECA6567">
        <w:rPr>
          <w:rFonts w:eastAsiaTheme="minorEastAsia"/>
        </w:rPr>
        <w:t xml:space="preserve">, </w:t>
      </w:r>
      <w:r w:rsidR="00530679" w:rsidRPr="4ECA6567">
        <w:rPr>
          <w:rFonts w:eastAsiaTheme="minorEastAsia"/>
        </w:rPr>
        <w:t xml:space="preserve">the data that was collected along with a discussion of what the data tells the researcher and reader about that investigation.  What is the take home message that was obtained from that set of experiments?  The Future Work section </w:t>
      </w:r>
      <w:r w:rsidR="00794FA6" w:rsidRPr="4ECA6567">
        <w:rPr>
          <w:rFonts w:eastAsiaTheme="minorEastAsia"/>
        </w:rPr>
        <w:t>lets</w:t>
      </w:r>
      <w:r w:rsidR="00530679" w:rsidRPr="4ECA6567">
        <w:rPr>
          <w:rFonts w:eastAsiaTheme="minorEastAsia"/>
        </w:rPr>
        <w:t xml:space="preserve"> others know where the investigator is headed with his</w:t>
      </w:r>
      <w:r w:rsidR="005C1EC9" w:rsidRPr="4ECA6567">
        <w:rPr>
          <w:rFonts w:eastAsiaTheme="minorEastAsia"/>
        </w:rPr>
        <w:t>/her</w:t>
      </w:r>
      <w:r w:rsidR="00530679" w:rsidRPr="4ECA6567">
        <w:rPr>
          <w:rFonts w:eastAsiaTheme="minorEastAsia"/>
        </w:rPr>
        <w:t xml:space="preserve"> next set of experiments.  </w:t>
      </w:r>
      <w:r w:rsidR="00750104" w:rsidRPr="4ECA6567">
        <w:rPr>
          <w:rFonts w:eastAsiaTheme="minorEastAsia"/>
        </w:rPr>
        <w:t>This information is extremely specific to allow for experimental replication so others can recreate an experiment to build on.</w:t>
      </w:r>
    </w:p>
    <w:p w14:paraId="0AE9C5E3" w14:textId="01E6C0A5" w:rsidR="00F0658B" w:rsidRDefault="002750C0" w:rsidP="4ECA6567">
      <w:pPr>
        <w:spacing w:line="480" w:lineRule="auto"/>
        <w:ind w:firstLine="720"/>
        <w:jc w:val="both"/>
        <w:rPr>
          <w:rFonts w:eastAsiaTheme="minorEastAsia"/>
        </w:rPr>
      </w:pPr>
      <w:r w:rsidRPr="4ECA6567">
        <w:rPr>
          <w:rFonts w:eastAsiaTheme="minorEastAsia"/>
        </w:rPr>
        <w:t>As a case in point, I</w:t>
      </w:r>
      <w:r w:rsidR="009D4FFA" w:rsidRPr="4ECA6567">
        <w:rPr>
          <w:rFonts w:eastAsiaTheme="minorEastAsia"/>
        </w:rPr>
        <w:t xml:space="preserve"> wi</w:t>
      </w:r>
      <w:r w:rsidRPr="4ECA6567">
        <w:rPr>
          <w:rFonts w:eastAsiaTheme="minorEastAsia"/>
        </w:rPr>
        <w:t>ll use one of Scott’s projects as a</w:t>
      </w:r>
      <w:r w:rsidR="000A3992" w:rsidRPr="4ECA6567">
        <w:rPr>
          <w:rFonts w:eastAsiaTheme="minorEastAsia"/>
        </w:rPr>
        <w:t xml:space="preserve">n </w:t>
      </w:r>
      <w:r w:rsidRPr="4ECA6567">
        <w:rPr>
          <w:rFonts w:eastAsiaTheme="minorEastAsia"/>
        </w:rPr>
        <w:t xml:space="preserve">example. As a grad student, he was doing </w:t>
      </w:r>
      <w:r w:rsidR="000A3992" w:rsidRPr="4ECA6567">
        <w:rPr>
          <w:rFonts w:eastAsiaTheme="minorEastAsia"/>
        </w:rPr>
        <w:t xml:space="preserve">forensic </w:t>
      </w:r>
      <w:r w:rsidRPr="4ECA6567">
        <w:rPr>
          <w:rFonts w:eastAsiaTheme="minorEastAsia"/>
        </w:rPr>
        <w:t xml:space="preserve">electron microscopy work on gunshot residue. He noticed that there were some new types of ammunition that used novel priming compounds. </w:t>
      </w:r>
      <w:r w:rsidR="00F0658B" w:rsidRPr="4ECA6567">
        <w:rPr>
          <w:rFonts w:eastAsiaTheme="minorEastAsia"/>
        </w:rPr>
        <w:t xml:space="preserve">They did not use lead. Prior to that, all primers for metallic cartridges were known to use lead, </w:t>
      </w:r>
      <w:r w:rsidR="005A1EE6" w:rsidRPr="4ECA6567">
        <w:rPr>
          <w:rFonts w:eastAsiaTheme="minorEastAsia"/>
        </w:rPr>
        <w:t>barium,</w:t>
      </w:r>
      <w:r w:rsidR="00F0658B" w:rsidRPr="4ECA6567">
        <w:rPr>
          <w:rFonts w:eastAsiaTheme="minorEastAsia"/>
        </w:rPr>
        <w:t xml:space="preserve"> and antimony. These new </w:t>
      </w:r>
      <w:r w:rsidR="000A3992" w:rsidRPr="4ECA6567">
        <w:rPr>
          <w:rFonts w:eastAsiaTheme="minorEastAsia"/>
        </w:rPr>
        <w:t xml:space="preserve">compounds </w:t>
      </w:r>
      <w:r w:rsidR="00F0658B" w:rsidRPr="4ECA6567">
        <w:rPr>
          <w:rFonts w:eastAsiaTheme="minorEastAsia"/>
        </w:rPr>
        <w:t xml:space="preserve">used strontium, potassium, </w:t>
      </w:r>
      <w:r w:rsidR="005A1EE6" w:rsidRPr="4ECA6567">
        <w:rPr>
          <w:rFonts w:eastAsiaTheme="minorEastAsia"/>
        </w:rPr>
        <w:t>aluminum,</w:t>
      </w:r>
      <w:r w:rsidR="00F0658B" w:rsidRPr="4ECA6567">
        <w:rPr>
          <w:rFonts w:eastAsiaTheme="minorEastAsia"/>
        </w:rPr>
        <w:t xml:space="preserve"> and calcium in various combinations. </w:t>
      </w:r>
      <w:r w:rsidRPr="4ECA6567">
        <w:rPr>
          <w:rFonts w:eastAsiaTheme="minorEastAsia"/>
        </w:rPr>
        <w:t xml:space="preserve">He wondered if they might deposit unique compounds on the skin of the person firing a gun. Since the physical chemistry of very high pressure and temperatures are known to be unique within a firearm cartridge, he supposed that these new ammunition types would also generate unique post-firing compounds based on their composition and morphology. With that kernel of an idea and with some literature familiarity in hand, he set about </w:t>
      </w:r>
      <w:r w:rsidR="000A3992" w:rsidRPr="4ECA6567">
        <w:rPr>
          <w:rFonts w:eastAsiaTheme="minorEastAsia"/>
        </w:rPr>
        <w:t>finding</w:t>
      </w:r>
      <w:r w:rsidRPr="4ECA6567">
        <w:rPr>
          <w:rFonts w:eastAsiaTheme="minorEastAsia"/>
        </w:rPr>
        <w:t xml:space="preserve"> everything he could </w:t>
      </w:r>
      <w:r w:rsidR="000A3992" w:rsidRPr="4ECA6567">
        <w:rPr>
          <w:rFonts w:eastAsiaTheme="minorEastAsia"/>
        </w:rPr>
        <w:t xml:space="preserve">about </w:t>
      </w:r>
      <w:r w:rsidRPr="4ECA6567">
        <w:rPr>
          <w:rFonts w:eastAsiaTheme="minorEastAsia"/>
        </w:rPr>
        <w:t xml:space="preserve">gunshot residue detection. Over the course of a year, he gathered around 150 articles to </w:t>
      </w:r>
      <w:r w:rsidR="000A3992" w:rsidRPr="4ECA6567">
        <w:rPr>
          <w:rFonts w:eastAsiaTheme="minorEastAsia"/>
        </w:rPr>
        <w:t>read</w:t>
      </w:r>
      <w:r w:rsidRPr="4ECA6567">
        <w:rPr>
          <w:rFonts w:eastAsiaTheme="minorEastAsia"/>
        </w:rPr>
        <w:t>. In turn, that “first run” generated another 100 or so leads to other papers.</w:t>
      </w:r>
      <w:r w:rsidR="00F0658B" w:rsidRPr="4ECA6567">
        <w:rPr>
          <w:rFonts w:eastAsiaTheme="minorEastAsia"/>
        </w:rPr>
        <w:t xml:space="preserve"> When his literature survey was complete, he ha</w:t>
      </w:r>
      <w:r w:rsidR="00750104" w:rsidRPr="4ECA6567">
        <w:rPr>
          <w:rFonts w:eastAsiaTheme="minorEastAsia"/>
        </w:rPr>
        <w:t>d</w:t>
      </w:r>
      <w:r w:rsidR="00F0658B" w:rsidRPr="4ECA6567">
        <w:rPr>
          <w:rFonts w:eastAsiaTheme="minorEastAsia"/>
        </w:rPr>
        <w:t xml:space="preserve"> gathered a solid bibliography of around 350 references and had read all of them. </w:t>
      </w:r>
      <w:r w:rsidR="000A3992" w:rsidRPr="4ECA6567">
        <w:rPr>
          <w:rFonts w:eastAsiaTheme="minorEastAsia"/>
        </w:rPr>
        <w:t xml:space="preserve">That </w:t>
      </w:r>
      <w:r w:rsidR="009D7DB0" w:rsidRPr="4ECA6567">
        <w:rPr>
          <w:rFonts w:eastAsiaTheme="minorEastAsia"/>
        </w:rPr>
        <w:t>depth</w:t>
      </w:r>
      <w:r w:rsidR="000A3992" w:rsidRPr="4ECA6567">
        <w:rPr>
          <w:rFonts w:eastAsiaTheme="minorEastAsia"/>
        </w:rPr>
        <w:t xml:space="preserve"> of survey is standard practice</w:t>
      </w:r>
      <w:r w:rsidR="009D7DB0" w:rsidRPr="4ECA6567">
        <w:rPr>
          <w:rFonts w:eastAsiaTheme="minorEastAsia"/>
        </w:rPr>
        <w:t xml:space="preserve"> in grad work</w:t>
      </w:r>
      <w:r w:rsidR="000A3992" w:rsidRPr="4ECA6567">
        <w:rPr>
          <w:rFonts w:eastAsiaTheme="minorEastAsia"/>
        </w:rPr>
        <w:t xml:space="preserve">. The investigator is responsible for finding every piece of information about the topic, </w:t>
      </w:r>
      <w:r w:rsidR="009D7DB0" w:rsidRPr="4ECA6567">
        <w:rPr>
          <w:rFonts w:eastAsiaTheme="minorEastAsia"/>
        </w:rPr>
        <w:t>materials,</w:t>
      </w:r>
      <w:r w:rsidR="000A3992" w:rsidRPr="4ECA6567">
        <w:rPr>
          <w:rFonts w:eastAsiaTheme="minorEastAsia"/>
        </w:rPr>
        <w:t xml:space="preserve"> and methods at hand. </w:t>
      </w:r>
    </w:p>
    <w:p w14:paraId="3ADD6B95" w14:textId="221BC15D" w:rsidR="00264664" w:rsidRDefault="00F0658B" w:rsidP="4ECA6567">
      <w:pPr>
        <w:spacing w:line="480" w:lineRule="auto"/>
        <w:ind w:firstLine="720"/>
        <w:jc w:val="both"/>
        <w:rPr>
          <w:rFonts w:eastAsiaTheme="minorEastAsia"/>
        </w:rPr>
      </w:pPr>
      <w:r w:rsidRPr="4ECA6567">
        <w:rPr>
          <w:rFonts w:eastAsiaTheme="minorEastAsia"/>
        </w:rPr>
        <w:t>A clear pattern of experimentation emerged. Researchers would fire a gun with both known and unknown ammunition types, then collect samples from the hands of the person firing the gun plus sample</w:t>
      </w:r>
      <w:r w:rsidR="009D7DB0" w:rsidRPr="4ECA6567">
        <w:rPr>
          <w:rFonts w:eastAsiaTheme="minorEastAsia"/>
        </w:rPr>
        <w:t>s</w:t>
      </w:r>
      <w:r w:rsidRPr="4ECA6567">
        <w:rPr>
          <w:rFonts w:eastAsiaTheme="minorEastAsia"/>
        </w:rPr>
        <w:t xml:space="preserve"> </w:t>
      </w:r>
      <w:r w:rsidR="009D7DB0" w:rsidRPr="4ECA6567">
        <w:rPr>
          <w:rFonts w:eastAsiaTheme="minorEastAsia"/>
        </w:rPr>
        <w:t xml:space="preserve">a few feet </w:t>
      </w:r>
      <w:r w:rsidRPr="4ECA6567">
        <w:rPr>
          <w:rFonts w:eastAsiaTheme="minorEastAsia"/>
        </w:rPr>
        <w:t xml:space="preserve">forward of the </w:t>
      </w:r>
      <w:r w:rsidR="009D7DB0" w:rsidRPr="4ECA6567">
        <w:rPr>
          <w:rFonts w:eastAsiaTheme="minorEastAsia"/>
        </w:rPr>
        <w:t xml:space="preserve">gun’s </w:t>
      </w:r>
      <w:r w:rsidRPr="4ECA6567">
        <w:rPr>
          <w:rFonts w:eastAsiaTheme="minorEastAsia"/>
        </w:rPr>
        <w:t xml:space="preserve">muzzle. These samples were analyzed </w:t>
      </w:r>
      <w:r w:rsidR="009D7DB0" w:rsidRPr="4ECA6567">
        <w:rPr>
          <w:rFonts w:eastAsiaTheme="minorEastAsia"/>
        </w:rPr>
        <w:t xml:space="preserve">for morphology and </w:t>
      </w:r>
      <w:r w:rsidR="009D7DB0" w:rsidRPr="4ECA6567">
        <w:rPr>
          <w:rFonts w:eastAsiaTheme="minorEastAsia"/>
        </w:rPr>
        <w:lastRenderedPageBreak/>
        <w:t xml:space="preserve">composition </w:t>
      </w:r>
      <w:r w:rsidRPr="4ECA6567">
        <w:rPr>
          <w:rFonts w:eastAsiaTheme="minorEastAsia"/>
        </w:rPr>
        <w:t xml:space="preserve">in a scanning electron microscope (SEM) with energy dispersive x-ray spectrophotometry (EDS). </w:t>
      </w:r>
      <w:r w:rsidR="009D7DB0" w:rsidRPr="4ECA6567">
        <w:rPr>
          <w:rFonts w:eastAsiaTheme="minorEastAsia"/>
        </w:rPr>
        <w:t xml:space="preserve">(This pioneer of this technique, Dr. Sam Basu, started the forensic program where Scott was working.) </w:t>
      </w:r>
      <w:r w:rsidRPr="4ECA6567">
        <w:rPr>
          <w:rFonts w:eastAsiaTheme="minorEastAsia"/>
        </w:rPr>
        <w:t xml:space="preserve">Using those same methods as a base, he and his advisor designed a series of experiments to answer the question: </w:t>
      </w:r>
      <w:r w:rsidR="00466C67" w:rsidRPr="4ECA6567">
        <w:rPr>
          <w:rFonts w:eastAsiaTheme="minorEastAsia"/>
        </w:rPr>
        <w:t>Were lead-free ammunition types likely to generate unique particles that firearms examiners could use in their work? S</w:t>
      </w:r>
      <w:r w:rsidRPr="4ECA6567">
        <w:rPr>
          <w:rFonts w:eastAsiaTheme="minorEastAsia"/>
        </w:rPr>
        <w:t>everal commercial ammunition samples</w:t>
      </w:r>
      <w:r w:rsidR="009D7DB0" w:rsidRPr="4ECA6567">
        <w:rPr>
          <w:rFonts w:eastAsiaTheme="minorEastAsia"/>
        </w:rPr>
        <w:t xml:space="preserve"> were purchased</w:t>
      </w:r>
      <w:r w:rsidRPr="4ECA6567">
        <w:rPr>
          <w:rFonts w:eastAsiaTheme="minorEastAsia"/>
        </w:rPr>
        <w:t>, test firings under controlled, indoor conditions</w:t>
      </w:r>
      <w:r w:rsidR="009D7DB0" w:rsidRPr="4ECA6567">
        <w:rPr>
          <w:rFonts w:eastAsiaTheme="minorEastAsia"/>
        </w:rPr>
        <w:t xml:space="preserve"> were conducted, </w:t>
      </w:r>
      <w:r w:rsidRPr="4ECA6567">
        <w:rPr>
          <w:rFonts w:eastAsiaTheme="minorEastAsia"/>
        </w:rPr>
        <w:t>then each sample</w:t>
      </w:r>
      <w:r w:rsidR="009D7DB0" w:rsidRPr="4ECA6567">
        <w:rPr>
          <w:rFonts w:eastAsiaTheme="minorEastAsia"/>
        </w:rPr>
        <w:t xml:space="preserve"> was analyzed</w:t>
      </w:r>
      <w:r w:rsidRPr="4ECA6567">
        <w:rPr>
          <w:rFonts w:eastAsiaTheme="minorEastAsia"/>
        </w:rPr>
        <w:t>. After about 300 hours of SEM time, a library of particle spectra (</w:t>
      </w:r>
      <w:r w:rsidR="009D7DB0" w:rsidRPr="4ECA6567">
        <w:rPr>
          <w:rFonts w:eastAsiaTheme="minorEastAsia"/>
        </w:rPr>
        <w:t xml:space="preserve">elemental </w:t>
      </w:r>
      <w:r w:rsidRPr="4ECA6567">
        <w:rPr>
          <w:rFonts w:eastAsiaTheme="minorEastAsia"/>
        </w:rPr>
        <w:t xml:space="preserve">composition of each particle) by ammunition type </w:t>
      </w:r>
      <w:r w:rsidR="009D7DB0" w:rsidRPr="4ECA6567">
        <w:rPr>
          <w:rFonts w:eastAsiaTheme="minorEastAsia"/>
        </w:rPr>
        <w:t>was amassed. It was now possible</w:t>
      </w:r>
      <w:r w:rsidRPr="4ECA6567">
        <w:rPr>
          <w:rFonts w:eastAsiaTheme="minorEastAsia"/>
        </w:rPr>
        <w:t xml:space="preserve"> to say something statistically </w:t>
      </w:r>
      <w:r w:rsidR="009D7DB0" w:rsidRPr="4ECA6567">
        <w:rPr>
          <w:rFonts w:eastAsiaTheme="minorEastAsia"/>
        </w:rPr>
        <w:t xml:space="preserve">valid </w:t>
      </w:r>
      <w:r w:rsidRPr="4ECA6567">
        <w:rPr>
          <w:rFonts w:eastAsiaTheme="minorEastAsia"/>
        </w:rPr>
        <w:t>about the likelihood</w:t>
      </w:r>
      <w:r w:rsidR="009D7DB0" w:rsidRPr="4ECA6567">
        <w:rPr>
          <w:rFonts w:eastAsiaTheme="minorEastAsia"/>
        </w:rPr>
        <w:t xml:space="preserve"> </w:t>
      </w:r>
      <w:r w:rsidRPr="4ECA6567">
        <w:rPr>
          <w:rFonts w:eastAsiaTheme="minorEastAsia"/>
        </w:rPr>
        <w:t xml:space="preserve">examiners would find a certain size, </w:t>
      </w:r>
      <w:r w:rsidR="00750104" w:rsidRPr="4ECA6567">
        <w:rPr>
          <w:rFonts w:eastAsiaTheme="minorEastAsia"/>
        </w:rPr>
        <w:t>shape,</w:t>
      </w:r>
      <w:r w:rsidRPr="4ECA6567">
        <w:rPr>
          <w:rFonts w:eastAsiaTheme="minorEastAsia"/>
        </w:rPr>
        <w:t xml:space="preserve"> and composition of particle on the hands of a person who shot these new ammunition types. </w:t>
      </w:r>
      <w:r w:rsidR="009D7DB0" w:rsidRPr="4ECA6567">
        <w:rPr>
          <w:rFonts w:eastAsiaTheme="minorEastAsia"/>
        </w:rPr>
        <w:t>The</w:t>
      </w:r>
      <w:r w:rsidR="00264664" w:rsidRPr="4ECA6567">
        <w:rPr>
          <w:rFonts w:eastAsiaTheme="minorEastAsia"/>
        </w:rPr>
        <w:t xml:space="preserve"> results were published</w:t>
      </w:r>
      <w:r w:rsidR="00466C67" w:rsidRPr="4ECA6567">
        <w:rPr>
          <w:rFonts w:eastAsiaTheme="minorEastAsia"/>
        </w:rPr>
        <w:t xml:space="preserve"> in the Journal of Forensic Sciences</w:t>
      </w:r>
      <w:r w:rsidR="009D4FFA" w:rsidRPr="4ECA6567">
        <w:rPr>
          <w:rFonts w:eastAsiaTheme="minorEastAsia"/>
          <w:vertAlign w:val="superscript"/>
        </w:rPr>
        <w:t>1</w:t>
      </w:r>
      <w:r w:rsidR="00DE4A60" w:rsidRPr="4ECA6567">
        <w:rPr>
          <w:rFonts w:eastAsiaTheme="minorEastAsia"/>
          <w:vertAlign w:val="superscript"/>
        </w:rPr>
        <w:t>2</w:t>
      </w:r>
      <w:r w:rsidR="00466C67" w:rsidRPr="4ECA6567">
        <w:rPr>
          <w:rFonts w:eastAsiaTheme="minorEastAsia"/>
        </w:rPr>
        <w:t xml:space="preserve">.  </w:t>
      </w:r>
      <w:r w:rsidR="00264664" w:rsidRPr="4ECA6567">
        <w:rPr>
          <w:rFonts w:eastAsiaTheme="minorEastAsia"/>
        </w:rPr>
        <w:t>T</w:t>
      </w:r>
      <w:r w:rsidR="00466C67" w:rsidRPr="4ECA6567">
        <w:rPr>
          <w:rFonts w:eastAsiaTheme="minorEastAsia"/>
        </w:rPr>
        <w:t>he paper has been incorporated into the NIST Standard Practice for Gunshot Residue Analysis as well as many law enforcement forensic training manuals.</w:t>
      </w:r>
    </w:p>
    <w:p w14:paraId="1EC44783" w14:textId="53E24B02" w:rsidR="00264664" w:rsidRDefault="00264664" w:rsidP="4ECA6567">
      <w:pPr>
        <w:spacing w:line="480" w:lineRule="auto"/>
        <w:ind w:firstLine="720"/>
        <w:jc w:val="both"/>
        <w:rPr>
          <w:rFonts w:eastAsiaTheme="minorEastAsia"/>
        </w:rPr>
      </w:pPr>
      <w:r w:rsidRPr="4ECA6567">
        <w:rPr>
          <w:rFonts w:eastAsiaTheme="minorEastAsia"/>
        </w:rPr>
        <w:t xml:space="preserve">The approach he used is a common one: Start with </w:t>
      </w:r>
      <w:r w:rsidR="00424183" w:rsidRPr="4ECA6567">
        <w:rPr>
          <w:rFonts w:eastAsiaTheme="minorEastAsia"/>
        </w:rPr>
        <w:t>a</w:t>
      </w:r>
      <w:r w:rsidRPr="4ECA6567">
        <w:rPr>
          <w:rFonts w:eastAsiaTheme="minorEastAsia"/>
        </w:rPr>
        <w:t xml:space="preserve"> novel idea. </w:t>
      </w:r>
      <w:r w:rsidR="009D7DB0" w:rsidRPr="4ECA6567">
        <w:rPr>
          <w:rFonts w:eastAsiaTheme="minorEastAsia"/>
        </w:rPr>
        <w:t xml:space="preserve">Read </w:t>
      </w:r>
      <w:r w:rsidRPr="4ECA6567">
        <w:rPr>
          <w:rFonts w:eastAsiaTheme="minorEastAsia"/>
        </w:rPr>
        <w:t xml:space="preserve">the literature to see if it actually is novel. </w:t>
      </w:r>
      <w:r w:rsidR="009D7DB0" w:rsidRPr="4ECA6567">
        <w:rPr>
          <w:rFonts w:eastAsiaTheme="minorEastAsia"/>
        </w:rPr>
        <w:t>Read</w:t>
      </w:r>
      <w:r w:rsidRPr="4ECA6567">
        <w:rPr>
          <w:rFonts w:eastAsiaTheme="minorEastAsia"/>
        </w:rPr>
        <w:t xml:space="preserve"> some more to find out how others would have tested the idea (what methods they used). Develop a new method and a series of experiments likely to answer the question, based on others’ (proven) methods. Conduct experiments using both positive and negative controls to see if the method works. Once validated, conduct the research experiments.</w:t>
      </w:r>
      <w:r w:rsidR="00424183" w:rsidRPr="4ECA6567">
        <w:rPr>
          <w:rFonts w:eastAsiaTheme="minorEastAsia"/>
        </w:rPr>
        <w:t xml:space="preserve"> </w:t>
      </w:r>
    </w:p>
    <w:p w14:paraId="5226F77E" w14:textId="0B88C0B9" w:rsidR="003B3827" w:rsidRDefault="007F6360" w:rsidP="4ECA6567">
      <w:pPr>
        <w:spacing w:line="480" w:lineRule="auto"/>
        <w:ind w:firstLine="720"/>
        <w:jc w:val="both"/>
        <w:rPr>
          <w:rFonts w:eastAsiaTheme="minorEastAsia"/>
        </w:rPr>
      </w:pPr>
      <w:r w:rsidRPr="4ECA6567">
        <w:rPr>
          <w:rFonts w:eastAsiaTheme="minorEastAsia"/>
        </w:rPr>
        <w:t xml:space="preserve">The previous information has been largely presented from our own experiences and points of view.  We would like to shift now to common approaches that are shared and generally agreed upon in the field of chemistry.  </w:t>
      </w:r>
    </w:p>
    <w:p w14:paraId="3C4B59B6" w14:textId="7D856945" w:rsidR="00424183" w:rsidRPr="009D4FFA" w:rsidRDefault="001575BF"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Recognition of Ideas</w:t>
      </w:r>
      <w:r w:rsidR="00424183" w:rsidRPr="4ECA6567">
        <w:rPr>
          <w:rFonts w:asciiTheme="majorHAnsi" w:eastAsiaTheme="majorEastAsia" w:hAnsiTheme="majorHAnsi" w:cstheme="majorBidi"/>
          <w:b/>
          <w:bCs/>
          <w:sz w:val="26"/>
          <w:szCs w:val="26"/>
        </w:rPr>
        <w:t xml:space="preserve"> and Data</w:t>
      </w:r>
    </w:p>
    <w:p w14:paraId="69302DFB" w14:textId="02248677" w:rsidR="00424183" w:rsidRDefault="006C3CEC" w:rsidP="4ECA6567">
      <w:pPr>
        <w:spacing w:line="480" w:lineRule="auto"/>
        <w:ind w:firstLine="720"/>
        <w:jc w:val="both"/>
        <w:rPr>
          <w:rFonts w:eastAsiaTheme="minorEastAsia"/>
        </w:rPr>
      </w:pPr>
      <w:r w:rsidRPr="4ECA6567">
        <w:rPr>
          <w:rFonts w:eastAsiaTheme="minorEastAsia"/>
        </w:rPr>
        <w:t xml:space="preserve">The approaches to data collection can range from </w:t>
      </w:r>
      <w:r w:rsidR="005C1EC9" w:rsidRPr="4ECA6567">
        <w:rPr>
          <w:rFonts w:eastAsiaTheme="minorEastAsia"/>
        </w:rPr>
        <w:t xml:space="preserve">simple </w:t>
      </w:r>
      <w:r w:rsidRPr="4ECA6567">
        <w:rPr>
          <w:rFonts w:eastAsiaTheme="minorEastAsia"/>
        </w:rPr>
        <w:t>in</w:t>
      </w:r>
      <w:r w:rsidR="00424183" w:rsidRPr="4ECA6567">
        <w:rPr>
          <w:rFonts w:eastAsiaTheme="minorEastAsia"/>
        </w:rPr>
        <w:t>-</w:t>
      </w:r>
      <w:r w:rsidRPr="4ECA6567">
        <w:rPr>
          <w:rFonts w:eastAsiaTheme="minorEastAsia"/>
        </w:rPr>
        <w:t>lab observations such as color change</w:t>
      </w:r>
      <w:r w:rsidR="005C1EC9" w:rsidRPr="4ECA6567">
        <w:rPr>
          <w:rFonts w:eastAsiaTheme="minorEastAsia"/>
        </w:rPr>
        <w:t xml:space="preserve"> or </w:t>
      </w:r>
      <w:r w:rsidRPr="4ECA6567">
        <w:rPr>
          <w:rFonts w:eastAsiaTheme="minorEastAsia"/>
        </w:rPr>
        <w:t>temperature change to instrumental data collection such as chromatograms with HPLC</w:t>
      </w:r>
      <w:r w:rsidR="005C1EC9" w:rsidRPr="4ECA6567">
        <w:rPr>
          <w:rFonts w:eastAsiaTheme="minorEastAsia"/>
        </w:rPr>
        <w:t xml:space="preserve"> that measure </w:t>
      </w:r>
      <w:r w:rsidR="005C1EC9" w:rsidRPr="4ECA6567">
        <w:rPr>
          <w:rFonts w:eastAsiaTheme="minorEastAsia"/>
        </w:rPr>
        <w:lastRenderedPageBreak/>
        <w:t xml:space="preserve">retention of a molecule on a column or how well a mixture of molecules can be separated.  </w:t>
      </w:r>
      <w:r w:rsidRPr="4ECA6567">
        <w:rPr>
          <w:rFonts w:eastAsiaTheme="minorEastAsia"/>
        </w:rPr>
        <w:t xml:space="preserve">It could be remote collection of data such as what the Mars Rover is accomplishing now which is </w:t>
      </w:r>
      <w:r w:rsidR="005C1EC9" w:rsidRPr="4ECA6567">
        <w:rPr>
          <w:rFonts w:eastAsiaTheme="minorEastAsia"/>
        </w:rPr>
        <w:t>an engineering and technology masterpiece</w:t>
      </w:r>
      <w:r w:rsidRPr="4ECA6567">
        <w:rPr>
          <w:rFonts w:eastAsiaTheme="minorEastAsia"/>
        </w:rPr>
        <w:t xml:space="preserve">.  Animals or humans could be involved in the data collection process in the form of concentration of hormone production or simply as a physical response to a </w:t>
      </w:r>
      <w:r w:rsidR="005C6E09" w:rsidRPr="4ECA6567">
        <w:rPr>
          <w:rFonts w:eastAsiaTheme="minorEastAsia"/>
        </w:rPr>
        <w:t>stimulus</w:t>
      </w:r>
      <w:r w:rsidRPr="4ECA6567">
        <w:rPr>
          <w:rFonts w:eastAsiaTheme="minorEastAsia"/>
        </w:rPr>
        <w:t xml:space="preserve">.  </w:t>
      </w:r>
      <w:r w:rsidR="005C6E09" w:rsidRPr="4ECA6567">
        <w:rPr>
          <w:rFonts w:eastAsiaTheme="minorEastAsia"/>
        </w:rPr>
        <w:t>This data could be analyzed and presented through the use of calibration curves or limits of detection (LOD) or as a means of the sensitivity capabilities of an instrument.</w:t>
      </w:r>
      <w:r w:rsidR="003B3827" w:rsidRPr="4ECA6567">
        <w:rPr>
          <w:rFonts w:eastAsiaTheme="minorEastAsia"/>
        </w:rPr>
        <w:t xml:space="preserve">  </w:t>
      </w:r>
    </w:p>
    <w:p w14:paraId="226B2486" w14:textId="3E2E8042" w:rsidR="00424183" w:rsidRDefault="00424183" w:rsidP="4ECA6567">
      <w:pPr>
        <w:spacing w:line="480" w:lineRule="auto"/>
        <w:ind w:firstLine="720"/>
        <w:jc w:val="both"/>
        <w:rPr>
          <w:rFonts w:eastAsiaTheme="minorEastAsia"/>
        </w:rPr>
      </w:pPr>
      <w:r w:rsidRPr="4ECA6567">
        <w:rPr>
          <w:rFonts w:eastAsiaTheme="minorEastAsia"/>
        </w:rPr>
        <w:t>For example, constructing a calibration curve is a typical second year undergrad student project. It</w:t>
      </w:r>
      <w:r w:rsidR="005A1EE6" w:rsidRPr="4ECA6567">
        <w:rPr>
          <w:rFonts w:eastAsiaTheme="minorEastAsia"/>
        </w:rPr>
        <w:t xml:space="preserve"> i</w:t>
      </w:r>
      <w:r w:rsidRPr="4ECA6567">
        <w:rPr>
          <w:rFonts w:eastAsiaTheme="minorEastAsia"/>
        </w:rPr>
        <w:t xml:space="preserve">s standard Quantitative Analysis I </w:t>
      </w:r>
      <w:r w:rsidR="007F6360" w:rsidRPr="4ECA6567">
        <w:rPr>
          <w:rFonts w:eastAsiaTheme="minorEastAsia"/>
        </w:rPr>
        <w:t>material</w:t>
      </w:r>
      <w:r w:rsidRPr="4ECA6567">
        <w:rPr>
          <w:rFonts w:eastAsiaTheme="minorEastAsia"/>
        </w:rPr>
        <w:t xml:space="preserve">. </w:t>
      </w:r>
      <w:r w:rsidR="00750104" w:rsidRPr="4ECA6567">
        <w:rPr>
          <w:rFonts w:eastAsiaTheme="minorEastAsia"/>
        </w:rPr>
        <w:t>This</w:t>
      </w:r>
      <w:r w:rsidRPr="4ECA6567">
        <w:rPr>
          <w:rFonts w:eastAsiaTheme="minorEastAsia"/>
        </w:rPr>
        <w:t xml:space="preserve"> teaches the student about how to measure, how to combine measurements with a theory of data validity and how to apply </w:t>
      </w:r>
      <w:r w:rsidR="0007685E" w:rsidRPr="4ECA6567">
        <w:rPr>
          <w:rFonts w:eastAsiaTheme="minorEastAsia"/>
        </w:rPr>
        <w:t xml:space="preserve">these </w:t>
      </w:r>
      <w:r w:rsidRPr="4ECA6567">
        <w:rPr>
          <w:rFonts w:eastAsiaTheme="minorEastAsia"/>
        </w:rPr>
        <w:t>to quantify an unknown. If the student wants to know how much zinc is in hair, they would mix up</w:t>
      </w:r>
      <w:r w:rsidR="00491540" w:rsidRPr="4ECA6567">
        <w:rPr>
          <w:rFonts w:eastAsiaTheme="minorEastAsia"/>
        </w:rPr>
        <w:t xml:space="preserve"> a standard solution (</w:t>
      </w:r>
      <w:r w:rsidR="0007685E" w:rsidRPr="4ECA6567">
        <w:rPr>
          <w:rFonts w:eastAsiaTheme="minorEastAsia"/>
        </w:rPr>
        <w:t xml:space="preserve">a </w:t>
      </w:r>
      <w:r w:rsidR="00491540" w:rsidRPr="4ECA6567">
        <w:rPr>
          <w:rFonts w:eastAsiaTheme="minorEastAsia"/>
        </w:rPr>
        <w:t>known and tested concentration) of zinc dissolved in hydrochloric acid. A series of dilutions would be made to reduce the concentration of zinc in acid in set increments over a range of 10x. So, a standard solution of 20% zinc would be diluted with more and more acid until a 2% solution is reached. The</w:t>
      </w:r>
      <w:r w:rsidR="00750104" w:rsidRPr="4ECA6567">
        <w:rPr>
          <w:rFonts w:eastAsiaTheme="minorEastAsia"/>
        </w:rPr>
        <w:t>n,</w:t>
      </w:r>
      <w:r w:rsidR="00491540" w:rsidRPr="4ECA6567">
        <w:rPr>
          <w:rFonts w:eastAsiaTheme="minorEastAsia"/>
        </w:rPr>
        <w:t xml:space="preserve"> each one sample dilution is tested for absorbance of a known light frequency specific to zinc. The absorbance of light at that frequency is noted, along with each concentration. A curve is plotted. The curve is fitted with a linear equation </w:t>
      </w:r>
      <w:r w:rsidR="00750104" w:rsidRPr="4ECA6567">
        <w:rPr>
          <w:rFonts w:eastAsiaTheme="minorEastAsia"/>
        </w:rPr>
        <w:t xml:space="preserve">(y = mx + b) </w:t>
      </w:r>
      <w:r w:rsidR="00491540" w:rsidRPr="4ECA6567">
        <w:rPr>
          <w:rFonts w:eastAsiaTheme="minorEastAsia"/>
        </w:rPr>
        <w:t>with an error statement generated by the least squares fit R</w:t>
      </w:r>
      <w:r w:rsidR="00D96B8A" w:rsidRPr="4ECA6567">
        <w:rPr>
          <w:rFonts w:eastAsiaTheme="minorEastAsia"/>
          <w:vertAlign w:val="superscript"/>
        </w:rPr>
        <w:t>2</w:t>
      </w:r>
      <w:r w:rsidR="00491540" w:rsidRPr="4ECA6567">
        <w:rPr>
          <w:rFonts w:eastAsiaTheme="minorEastAsia"/>
        </w:rPr>
        <w:t xml:space="preserve"> value. (Any R</w:t>
      </w:r>
      <w:r w:rsidR="00D96B8A" w:rsidRPr="4ECA6567">
        <w:rPr>
          <w:rFonts w:eastAsiaTheme="minorEastAsia"/>
          <w:vertAlign w:val="superscript"/>
        </w:rPr>
        <w:t>2</w:t>
      </w:r>
      <w:r w:rsidR="00491540" w:rsidRPr="4ECA6567">
        <w:rPr>
          <w:rFonts w:eastAsiaTheme="minorEastAsia"/>
        </w:rPr>
        <w:t xml:space="preserve"> value under 0.99 is generally rejected, sending the student back to the bench.) The curve can be used to quantify unknown concentrations of zinc across this range</w:t>
      </w:r>
      <w:r w:rsidR="00750104" w:rsidRPr="4ECA6567">
        <w:rPr>
          <w:rFonts w:eastAsiaTheme="minorEastAsia"/>
        </w:rPr>
        <w:t xml:space="preserve"> based on the absorbance value.</w:t>
      </w:r>
    </w:p>
    <w:p w14:paraId="319560DF" w14:textId="6A44E884" w:rsidR="003B3827" w:rsidRPr="001019C9" w:rsidRDefault="00424183" w:rsidP="4ECA6567">
      <w:pPr>
        <w:spacing w:line="480" w:lineRule="auto"/>
        <w:ind w:firstLine="720"/>
        <w:jc w:val="both"/>
        <w:rPr>
          <w:rFonts w:eastAsiaTheme="minorEastAsia"/>
        </w:rPr>
      </w:pPr>
      <w:r w:rsidRPr="4ECA6567">
        <w:rPr>
          <w:rFonts w:eastAsiaTheme="minorEastAsia"/>
        </w:rPr>
        <w:t>Chemistry</w:t>
      </w:r>
      <w:r w:rsidR="003B3827" w:rsidRPr="4ECA6567">
        <w:rPr>
          <w:rFonts w:eastAsiaTheme="minorEastAsia"/>
        </w:rPr>
        <w:t xml:space="preserve"> data </w:t>
      </w:r>
      <w:r w:rsidRPr="4ECA6567">
        <w:rPr>
          <w:rFonts w:eastAsiaTheme="minorEastAsia"/>
        </w:rPr>
        <w:t>are</w:t>
      </w:r>
      <w:r w:rsidR="003B3827" w:rsidRPr="4ECA6567">
        <w:rPr>
          <w:rFonts w:eastAsiaTheme="minorEastAsia"/>
        </w:rPr>
        <w:t xml:space="preserve"> typically presented in</w:t>
      </w:r>
      <w:r w:rsidR="003B3827" w:rsidRPr="4ECA6567">
        <w:rPr>
          <w:rFonts w:eastAsiaTheme="minorEastAsia"/>
          <w:i/>
          <w:iCs/>
        </w:rPr>
        <w:t xml:space="preserve"> </w:t>
      </w:r>
      <w:r w:rsidRPr="4ECA6567">
        <w:rPr>
          <w:rFonts w:eastAsiaTheme="minorEastAsia"/>
          <w:i/>
          <w:iCs/>
        </w:rPr>
        <w:t>Systeme international</w:t>
      </w:r>
      <w:r w:rsidR="003B3827" w:rsidRPr="4ECA6567">
        <w:rPr>
          <w:rFonts w:eastAsiaTheme="minorEastAsia"/>
        </w:rPr>
        <w:t xml:space="preserve"> </w:t>
      </w:r>
      <w:r w:rsidRPr="4ECA6567">
        <w:rPr>
          <w:rFonts w:eastAsiaTheme="minorEastAsia"/>
        </w:rPr>
        <w:t>(</w:t>
      </w:r>
      <w:r w:rsidR="003B3827" w:rsidRPr="4ECA6567">
        <w:rPr>
          <w:rFonts w:eastAsiaTheme="minorEastAsia"/>
        </w:rPr>
        <w:t>SI</w:t>
      </w:r>
      <w:r w:rsidRPr="4ECA6567">
        <w:rPr>
          <w:rFonts w:eastAsiaTheme="minorEastAsia"/>
        </w:rPr>
        <w:t>)</w:t>
      </w:r>
      <w:r w:rsidR="003B3827" w:rsidRPr="4ECA6567">
        <w:rPr>
          <w:rFonts w:eastAsiaTheme="minorEastAsia"/>
        </w:rPr>
        <w:t xml:space="preserve"> units (grams, liters, volts, etc…) so that all parties use a conventional system to allow comparisons to be made.  With any measurement, there are errors associated with them so those need to be addressed.  Typically, chemists use statistics in various forms to help us convey what limitations are encountered using Student’s T tests, p-tests, confidence levels as well as identifying outliers </w:t>
      </w:r>
      <w:r w:rsidR="00E9275E" w:rsidRPr="4ECA6567">
        <w:rPr>
          <w:rFonts w:eastAsiaTheme="minorEastAsia"/>
        </w:rPr>
        <w:t>using</w:t>
      </w:r>
      <w:r w:rsidR="003B3827" w:rsidRPr="4ECA6567">
        <w:rPr>
          <w:rFonts w:eastAsiaTheme="minorEastAsia"/>
        </w:rPr>
        <w:t xml:space="preserve"> a Grubb’s Test to see if a data point can be removed.  These statistical tests allow us to compare two instruments to make sure each is reporting </w:t>
      </w:r>
      <w:r w:rsidR="003B3827" w:rsidRPr="4ECA6567">
        <w:rPr>
          <w:rFonts w:eastAsiaTheme="minorEastAsia"/>
        </w:rPr>
        <w:lastRenderedPageBreak/>
        <w:t>accurate, reproducible results.  For example, a chemist wants to report how much UV light a molecule absorbs, (i.e. the absorbance of that molecule)</w:t>
      </w:r>
      <w:r w:rsidRPr="4ECA6567">
        <w:rPr>
          <w:rFonts w:eastAsiaTheme="minorEastAsia"/>
        </w:rPr>
        <w:t>.</w:t>
      </w:r>
      <w:r w:rsidR="003B3827" w:rsidRPr="4ECA6567">
        <w:rPr>
          <w:rFonts w:eastAsiaTheme="minorEastAsia"/>
        </w:rPr>
        <w:t xml:space="preserve"> </w:t>
      </w:r>
      <w:r w:rsidRPr="4ECA6567">
        <w:rPr>
          <w:rFonts w:eastAsiaTheme="minorEastAsia"/>
        </w:rPr>
        <w:t>I</w:t>
      </w:r>
      <w:r w:rsidR="003B3827" w:rsidRPr="4ECA6567">
        <w:rPr>
          <w:rFonts w:eastAsiaTheme="minorEastAsia"/>
        </w:rPr>
        <w:t>t would be reported as 0.250 ± 0.035 to show that there is a limitation and an error associated with the results.</w:t>
      </w:r>
      <w:r w:rsidR="00E9275E" w:rsidRPr="4ECA6567">
        <w:rPr>
          <w:rFonts w:eastAsiaTheme="minorEastAsia"/>
        </w:rPr>
        <w:t xml:space="preserve">  No collected data is infinitely significant so there has to be a range in which that data can be accepted.</w:t>
      </w:r>
      <w:r w:rsidR="003B3827" w:rsidRPr="4ECA6567">
        <w:rPr>
          <w:rFonts w:eastAsiaTheme="minorEastAsia"/>
        </w:rPr>
        <w:t xml:space="preserve">  All these experiments are driven by the Scientific Method which will be discussed in detail in a later section.  </w:t>
      </w:r>
    </w:p>
    <w:p w14:paraId="3D5F88AB" w14:textId="5F6C4D5B" w:rsidR="003B3827" w:rsidRPr="001019C9" w:rsidRDefault="00491540" w:rsidP="4ECA6567">
      <w:pPr>
        <w:spacing w:line="480" w:lineRule="auto"/>
        <w:ind w:firstLine="360"/>
        <w:jc w:val="both"/>
        <w:rPr>
          <w:rFonts w:eastAsiaTheme="minorEastAsia"/>
        </w:rPr>
      </w:pPr>
      <w:r w:rsidRPr="4ECA6567">
        <w:rPr>
          <w:rFonts w:eastAsiaTheme="minorEastAsia"/>
        </w:rPr>
        <w:t>Qualitative data or sample characterizations can be quite valuable to chemists to</w:t>
      </w:r>
      <w:r w:rsidR="009A236B" w:rsidRPr="4ECA6567">
        <w:rPr>
          <w:rFonts w:eastAsiaTheme="minorEastAsia"/>
        </w:rPr>
        <w:t>o. In some areas, characterization is a first step to further research. In other areas, characterization IS the research. For example, in developing new photovoltaic cells, researchers need to know compounds assemble on a surface. They answer questions such as: How big are the crystals formed on the surface? How far apart are they? What shape are they? What is their surface charge? How do they conduct electricity through them? How does that change when light is introduced? Answers to these questions allow researchers to accept or reject a compound or assembly.</w:t>
      </w:r>
    </w:p>
    <w:p w14:paraId="4C7E60D7" w14:textId="5327A6FB" w:rsidR="002F7133" w:rsidRPr="001019C9" w:rsidRDefault="001575BF"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Student Identification of Ideas</w:t>
      </w:r>
    </w:p>
    <w:p w14:paraId="18322A0D" w14:textId="3C73BDA2" w:rsidR="00076551" w:rsidRDefault="002F7133" w:rsidP="4ECA6567">
      <w:pPr>
        <w:spacing w:line="480" w:lineRule="auto"/>
        <w:jc w:val="both"/>
        <w:rPr>
          <w:rFonts w:eastAsiaTheme="minorEastAsia"/>
        </w:rPr>
      </w:pPr>
      <w:r w:rsidRPr="001019C9">
        <w:rPr>
          <w:rFonts w:ascii="Times New Roman" w:hAnsi="Times New Roman" w:cs="Times New Roman"/>
          <w:sz w:val="24"/>
          <w:szCs w:val="24"/>
        </w:rPr>
        <w:tab/>
      </w:r>
      <w:r w:rsidRPr="4ECA6567">
        <w:rPr>
          <w:rFonts w:eastAsiaTheme="minorEastAsia"/>
        </w:rPr>
        <w:t>As a chemistry student, learning to identify the</w:t>
      </w:r>
      <w:r w:rsidR="001E71BB" w:rsidRPr="4ECA6567">
        <w:rPr>
          <w:rFonts w:eastAsiaTheme="minorEastAsia"/>
        </w:rPr>
        <w:t>se ideas</w:t>
      </w:r>
      <w:r w:rsidR="003B3827" w:rsidRPr="4ECA6567">
        <w:rPr>
          <w:rFonts w:eastAsiaTheme="minorEastAsia"/>
        </w:rPr>
        <w:t xml:space="preserve"> and their importance</w:t>
      </w:r>
      <w:r w:rsidR="001E71BB" w:rsidRPr="4ECA6567">
        <w:rPr>
          <w:rFonts w:eastAsiaTheme="minorEastAsia"/>
        </w:rPr>
        <w:t xml:space="preserve"> is a major task.  Becoming a chemist is not just about performing an experiment and collecting data.  It is about approaching a topic and designing an experiment that will provide relevant results that could lead to bigger, more influential findings later.  </w:t>
      </w:r>
      <w:r w:rsidR="00076551" w:rsidRPr="4ECA6567">
        <w:rPr>
          <w:rFonts w:eastAsiaTheme="minorEastAsia"/>
        </w:rPr>
        <w:t>Early career</w:t>
      </w:r>
      <w:r w:rsidR="001E71BB" w:rsidRPr="4ECA6567">
        <w:rPr>
          <w:rFonts w:eastAsiaTheme="minorEastAsia"/>
        </w:rPr>
        <w:t xml:space="preserve"> </w:t>
      </w:r>
      <w:r w:rsidR="00076551" w:rsidRPr="4ECA6567">
        <w:rPr>
          <w:rFonts w:eastAsiaTheme="minorEastAsia"/>
        </w:rPr>
        <w:t xml:space="preserve">students, </w:t>
      </w:r>
      <w:r w:rsidR="001E71BB" w:rsidRPr="4ECA6567">
        <w:rPr>
          <w:rFonts w:eastAsiaTheme="minorEastAsia"/>
        </w:rPr>
        <w:t xml:space="preserve">such as </w:t>
      </w:r>
      <w:r w:rsidR="00076551" w:rsidRPr="4ECA6567">
        <w:rPr>
          <w:rFonts w:eastAsiaTheme="minorEastAsia"/>
        </w:rPr>
        <w:t>those in</w:t>
      </w:r>
      <w:r w:rsidR="001E71BB" w:rsidRPr="4ECA6567">
        <w:rPr>
          <w:rFonts w:eastAsiaTheme="minorEastAsia"/>
        </w:rPr>
        <w:t xml:space="preserve"> freshmen </w:t>
      </w:r>
      <w:r w:rsidR="00076551" w:rsidRPr="4ECA6567">
        <w:rPr>
          <w:rFonts w:eastAsiaTheme="minorEastAsia"/>
        </w:rPr>
        <w:t>Principles of C</w:t>
      </w:r>
      <w:r w:rsidR="001E71BB" w:rsidRPr="4ECA6567">
        <w:rPr>
          <w:rFonts w:eastAsiaTheme="minorEastAsia"/>
        </w:rPr>
        <w:t>hemistry</w:t>
      </w:r>
      <w:r w:rsidR="00076551" w:rsidRPr="4ECA6567">
        <w:rPr>
          <w:rFonts w:eastAsiaTheme="minorEastAsia"/>
        </w:rPr>
        <w:t xml:space="preserve"> I and II</w:t>
      </w:r>
      <w:r w:rsidR="001E71BB" w:rsidRPr="4ECA6567">
        <w:rPr>
          <w:rFonts w:eastAsiaTheme="minorEastAsia"/>
        </w:rPr>
        <w:t xml:space="preserve"> courses</w:t>
      </w:r>
      <w:r w:rsidR="00076551" w:rsidRPr="4ECA6567">
        <w:rPr>
          <w:rFonts w:eastAsiaTheme="minorEastAsia"/>
        </w:rPr>
        <w:t>,</w:t>
      </w:r>
      <w:r w:rsidR="001E71BB" w:rsidRPr="4ECA6567">
        <w:rPr>
          <w:rFonts w:eastAsiaTheme="minorEastAsia"/>
        </w:rPr>
        <w:t xml:space="preserve"> struggle to understand the underlying principles that lead to the</w:t>
      </w:r>
      <w:r w:rsidR="003B3827" w:rsidRPr="4ECA6567">
        <w:rPr>
          <w:rFonts w:eastAsiaTheme="minorEastAsia"/>
        </w:rPr>
        <w:t xml:space="preserve"> design of a useful experiment</w:t>
      </w:r>
      <w:r w:rsidR="001E71BB" w:rsidRPr="4ECA6567">
        <w:rPr>
          <w:rFonts w:eastAsiaTheme="minorEastAsia"/>
        </w:rPr>
        <w:t xml:space="preserve">. </w:t>
      </w:r>
      <w:r w:rsidR="00281653" w:rsidRPr="4ECA6567">
        <w:rPr>
          <w:rFonts w:eastAsiaTheme="minorEastAsia"/>
        </w:rPr>
        <w:t xml:space="preserve">Professors at the University of Colorado established labs for freshmen </w:t>
      </w:r>
      <w:r w:rsidR="00546B0B" w:rsidRPr="4ECA6567">
        <w:rPr>
          <w:rFonts w:eastAsiaTheme="minorEastAsia"/>
        </w:rPr>
        <w:t xml:space="preserve">to address those issues.  </w:t>
      </w:r>
      <w:r w:rsidR="00546B0B" w:rsidRPr="4ECA6567">
        <w:rPr>
          <w:rFonts w:eastAsiaTheme="minorEastAsia"/>
          <w:i/>
          <w:iCs/>
        </w:rPr>
        <w:t xml:space="preserve">“…we explore the idea of establishing information </w:t>
      </w:r>
      <w:r w:rsidR="001238E5" w:rsidRPr="4ECA6567">
        <w:rPr>
          <w:rFonts w:eastAsiaTheme="minorEastAsia"/>
          <w:i/>
          <w:iCs/>
        </w:rPr>
        <w:t>literacy at the beginning of our students’</w:t>
      </w:r>
      <w:r w:rsidR="00AB1543" w:rsidRPr="4ECA6567">
        <w:rPr>
          <w:rFonts w:eastAsiaTheme="minorEastAsia"/>
          <w:i/>
          <w:iCs/>
        </w:rPr>
        <w:t xml:space="preserve"> science education through the use of two general chemistry laboratory </w:t>
      </w:r>
      <w:r w:rsidR="00C919E8" w:rsidRPr="4ECA6567">
        <w:rPr>
          <w:rFonts w:eastAsiaTheme="minorEastAsia"/>
          <w:i/>
          <w:iCs/>
        </w:rPr>
        <w:t>curriculum</w:t>
      </w:r>
      <w:r w:rsidR="009D3872" w:rsidRPr="4ECA6567">
        <w:rPr>
          <w:rFonts w:eastAsiaTheme="minorEastAsia"/>
          <w:i/>
          <w:iCs/>
        </w:rPr>
        <w:t xml:space="preserve"> modules centered on experiment design.</w:t>
      </w:r>
      <w:r w:rsidR="00E9275E" w:rsidRPr="4ECA6567">
        <w:rPr>
          <w:rFonts w:eastAsiaTheme="minorEastAsia"/>
          <w:vertAlign w:val="superscript"/>
        </w:rPr>
        <w:t>13</w:t>
      </w:r>
      <w:r w:rsidR="00E9275E" w:rsidRPr="4ECA6567">
        <w:rPr>
          <w:rFonts w:eastAsiaTheme="minorEastAsia"/>
          <w:i/>
          <w:iCs/>
        </w:rPr>
        <w:t xml:space="preserve">” </w:t>
      </w:r>
      <w:r w:rsidR="00E9275E" w:rsidRPr="4ECA6567">
        <w:rPr>
          <w:rFonts w:eastAsiaTheme="minorEastAsia"/>
        </w:rPr>
        <w:t xml:space="preserve">The two modules are entitled </w:t>
      </w:r>
      <w:r w:rsidR="00E9275E" w:rsidRPr="4ECA6567">
        <w:rPr>
          <w:rFonts w:eastAsiaTheme="minorEastAsia"/>
          <w:i/>
          <w:iCs/>
        </w:rPr>
        <w:t xml:space="preserve">Exploring Scientific Literature </w:t>
      </w:r>
      <w:r w:rsidR="00E9275E" w:rsidRPr="4ECA6567">
        <w:rPr>
          <w:rFonts w:eastAsiaTheme="minorEastAsia"/>
        </w:rPr>
        <w:t xml:space="preserve">and </w:t>
      </w:r>
      <w:r w:rsidR="00E9275E" w:rsidRPr="4ECA6567">
        <w:rPr>
          <w:rFonts w:eastAsiaTheme="minorEastAsia"/>
          <w:i/>
          <w:iCs/>
        </w:rPr>
        <w:t xml:space="preserve">Design your own General Chemistry Laboratory Experiment.  </w:t>
      </w:r>
      <w:r w:rsidR="00E9275E" w:rsidRPr="4ECA6567">
        <w:rPr>
          <w:rFonts w:eastAsiaTheme="minorEastAsia"/>
        </w:rPr>
        <w:t>Upper-level</w:t>
      </w:r>
      <w:r w:rsidR="001E71BB" w:rsidRPr="4ECA6567">
        <w:rPr>
          <w:rFonts w:eastAsiaTheme="minorEastAsia"/>
        </w:rPr>
        <w:t xml:space="preserve"> chemistry students</w:t>
      </w:r>
      <w:r w:rsidR="00076551" w:rsidRPr="4ECA6567">
        <w:rPr>
          <w:rFonts w:eastAsiaTheme="minorEastAsia"/>
        </w:rPr>
        <w:t>,</w:t>
      </w:r>
      <w:r w:rsidR="001E71BB" w:rsidRPr="4ECA6567">
        <w:rPr>
          <w:rFonts w:eastAsiaTheme="minorEastAsia"/>
        </w:rPr>
        <w:t xml:space="preserve"> such as juniors in </w:t>
      </w:r>
      <w:r w:rsidR="00076551" w:rsidRPr="4ECA6567">
        <w:rPr>
          <w:rFonts w:eastAsiaTheme="minorEastAsia"/>
        </w:rPr>
        <w:t>R</w:t>
      </w:r>
      <w:r w:rsidR="001E71BB" w:rsidRPr="4ECA6567">
        <w:rPr>
          <w:rFonts w:eastAsiaTheme="minorEastAsia"/>
        </w:rPr>
        <w:t xml:space="preserve">esearch </w:t>
      </w:r>
      <w:r w:rsidR="00076551" w:rsidRPr="4ECA6567">
        <w:rPr>
          <w:rFonts w:eastAsiaTheme="minorEastAsia"/>
        </w:rPr>
        <w:lastRenderedPageBreak/>
        <w:t>M</w:t>
      </w:r>
      <w:r w:rsidR="001E71BB" w:rsidRPr="4ECA6567">
        <w:rPr>
          <w:rFonts w:eastAsiaTheme="minorEastAsia"/>
        </w:rPr>
        <w:t xml:space="preserve">ethods, </w:t>
      </w:r>
      <w:r w:rsidR="00076551" w:rsidRPr="4ECA6567">
        <w:rPr>
          <w:rFonts w:eastAsiaTheme="minorEastAsia"/>
        </w:rPr>
        <w:t>Q</w:t>
      </w:r>
      <w:r w:rsidR="001E71BB" w:rsidRPr="4ECA6567">
        <w:rPr>
          <w:rFonts w:eastAsiaTheme="minorEastAsia"/>
        </w:rPr>
        <w:t>uantitative</w:t>
      </w:r>
      <w:r w:rsidR="00076551" w:rsidRPr="4ECA6567">
        <w:rPr>
          <w:rFonts w:eastAsiaTheme="minorEastAsia"/>
        </w:rPr>
        <w:t xml:space="preserve"> Analysis</w:t>
      </w:r>
      <w:r w:rsidR="003B3827" w:rsidRPr="4ECA6567">
        <w:rPr>
          <w:rFonts w:eastAsiaTheme="minorEastAsia"/>
        </w:rPr>
        <w:t>,</w:t>
      </w:r>
      <w:r w:rsidR="001E71BB" w:rsidRPr="4ECA6567">
        <w:rPr>
          <w:rFonts w:eastAsiaTheme="minorEastAsia"/>
        </w:rPr>
        <w:t xml:space="preserve"> or </w:t>
      </w:r>
      <w:r w:rsidR="00076551" w:rsidRPr="4ECA6567">
        <w:rPr>
          <w:rFonts w:eastAsiaTheme="minorEastAsia"/>
        </w:rPr>
        <w:t>I</w:t>
      </w:r>
      <w:r w:rsidR="001E71BB" w:rsidRPr="4ECA6567">
        <w:rPr>
          <w:rFonts w:eastAsiaTheme="minorEastAsia"/>
        </w:rPr>
        <w:t>nstrumental</w:t>
      </w:r>
      <w:r w:rsidR="00076551" w:rsidRPr="4ECA6567">
        <w:rPr>
          <w:rFonts w:eastAsiaTheme="minorEastAsia"/>
        </w:rPr>
        <w:t xml:space="preserve"> Analysis</w:t>
      </w:r>
      <w:r w:rsidR="001E71BB" w:rsidRPr="4ECA6567">
        <w:rPr>
          <w:rFonts w:eastAsiaTheme="minorEastAsia"/>
        </w:rPr>
        <w:t xml:space="preserve"> courses</w:t>
      </w:r>
      <w:r w:rsidR="00076551" w:rsidRPr="4ECA6567">
        <w:rPr>
          <w:rFonts w:eastAsiaTheme="minorEastAsia"/>
        </w:rPr>
        <w:t>,</w:t>
      </w:r>
      <w:r w:rsidR="001E71BB" w:rsidRPr="4ECA6567">
        <w:rPr>
          <w:rFonts w:eastAsiaTheme="minorEastAsia"/>
        </w:rPr>
        <w:t xml:space="preserve"> are required to work on chemical literacy concepts through a research topic assignment or </w:t>
      </w:r>
      <w:r w:rsidR="00076551" w:rsidRPr="4ECA6567">
        <w:rPr>
          <w:rFonts w:eastAsiaTheme="minorEastAsia"/>
        </w:rPr>
        <w:t xml:space="preserve">via </w:t>
      </w:r>
      <w:r w:rsidR="001E71BB" w:rsidRPr="4ECA6567">
        <w:rPr>
          <w:rFonts w:eastAsiaTheme="minorEastAsia"/>
        </w:rPr>
        <w:t>an in</w:t>
      </w:r>
      <w:r w:rsidR="00076551" w:rsidRPr="4ECA6567">
        <w:rPr>
          <w:rFonts w:eastAsiaTheme="minorEastAsia"/>
        </w:rPr>
        <w:t>-</w:t>
      </w:r>
      <w:r w:rsidR="001E71BB" w:rsidRPr="4ECA6567">
        <w:rPr>
          <w:rFonts w:eastAsiaTheme="minorEastAsia"/>
        </w:rPr>
        <w:t>lab assignment where they are required to design an experiment.</w:t>
      </w:r>
    </w:p>
    <w:p w14:paraId="658D4C9B" w14:textId="52814632" w:rsidR="001575BF" w:rsidRPr="001019C9" w:rsidRDefault="00076551" w:rsidP="4ECA6567">
      <w:pPr>
        <w:spacing w:line="480" w:lineRule="auto"/>
        <w:jc w:val="both"/>
        <w:rPr>
          <w:rFonts w:eastAsiaTheme="minorEastAsia"/>
        </w:rPr>
      </w:pPr>
      <w:r>
        <w:rPr>
          <w:rFonts w:ascii="Times New Roman" w:hAnsi="Times New Roman" w:cs="Times New Roman"/>
          <w:sz w:val="24"/>
          <w:szCs w:val="24"/>
        </w:rPr>
        <w:tab/>
      </w:r>
      <w:r w:rsidRPr="4ECA6567">
        <w:rPr>
          <w:rFonts w:eastAsiaTheme="minorEastAsia"/>
        </w:rPr>
        <w:t xml:space="preserve">Undergraduate students </w:t>
      </w:r>
      <w:r w:rsidR="00A57E3F" w:rsidRPr="4ECA6567">
        <w:rPr>
          <w:rFonts w:eastAsiaTheme="minorEastAsia"/>
        </w:rPr>
        <w:t>should be able to conduct some parts of a Chemistry research project very early in their studies. In fact, some Course-Based Undergraduate Research Projects (CUREs) are predicated on the notion that “sooner is better” for students. The sooner they are involved, the more interested</w:t>
      </w:r>
      <w:r w:rsidR="00C22DEB" w:rsidRPr="4ECA6567">
        <w:rPr>
          <w:rFonts w:eastAsiaTheme="minorEastAsia"/>
        </w:rPr>
        <w:t xml:space="preserve"> and prepared</w:t>
      </w:r>
      <w:r w:rsidR="00A57E3F" w:rsidRPr="4ECA6567">
        <w:rPr>
          <w:rFonts w:eastAsiaTheme="minorEastAsia"/>
        </w:rPr>
        <w:t xml:space="preserve"> they tend to be</w:t>
      </w:r>
      <w:r w:rsidR="00C22DEB" w:rsidRPr="4ECA6567">
        <w:rPr>
          <w:rFonts w:eastAsiaTheme="minorEastAsia"/>
          <w:vertAlign w:val="superscript"/>
        </w:rPr>
        <w:t>1</w:t>
      </w:r>
      <w:r w:rsidR="00DE4A60" w:rsidRPr="4ECA6567">
        <w:rPr>
          <w:rFonts w:eastAsiaTheme="minorEastAsia"/>
          <w:vertAlign w:val="superscript"/>
        </w:rPr>
        <w:t>4</w:t>
      </w:r>
      <w:r w:rsidR="00A57E3F" w:rsidRPr="4ECA6567">
        <w:rPr>
          <w:rFonts w:eastAsiaTheme="minorEastAsia"/>
        </w:rPr>
        <w:t>.</w:t>
      </w:r>
      <w:r w:rsidR="00C22DEB" w:rsidRPr="4ECA6567">
        <w:rPr>
          <w:rFonts w:eastAsiaTheme="minorEastAsia"/>
        </w:rPr>
        <w:t xml:space="preserve"> </w:t>
      </w:r>
      <w:r w:rsidR="00A57E3F" w:rsidRPr="4ECA6567">
        <w:rPr>
          <w:rFonts w:eastAsiaTheme="minorEastAsia"/>
        </w:rPr>
        <w:t xml:space="preserve"> Naturally, undergraduates need to have some basic understanding of chemistry principles, </w:t>
      </w:r>
      <w:r w:rsidR="000332F5" w:rsidRPr="4ECA6567">
        <w:rPr>
          <w:rFonts w:eastAsiaTheme="minorEastAsia"/>
        </w:rPr>
        <w:t>safety,</w:t>
      </w:r>
      <w:r w:rsidR="00A57E3F" w:rsidRPr="4ECA6567">
        <w:rPr>
          <w:rFonts w:eastAsiaTheme="minorEastAsia"/>
        </w:rPr>
        <w:t xml:space="preserve"> and methods before they can truly understand how their work fits with the greater whole. As they develop knowledge and skills, their roles in research can expand. In large universities, a research team will be comprised of a faculty lead, a post-doctoral researcher or two, a few graduate students and several undergraduates. Everyone performs tasks according to their ability.</w:t>
      </w:r>
    </w:p>
    <w:p w14:paraId="23515731" w14:textId="3240CAD7" w:rsidR="0016742A" w:rsidRPr="001019C9" w:rsidRDefault="0016742A"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Difference Between Library Research and Lab Research</w:t>
      </w:r>
    </w:p>
    <w:p w14:paraId="6C83C0DE" w14:textId="13C09A13" w:rsidR="00732E38" w:rsidRDefault="003E69C7" w:rsidP="4ECA6567">
      <w:pPr>
        <w:spacing w:line="480" w:lineRule="auto"/>
        <w:ind w:firstLine="360"/>
        <w:jc w:val="both"/>
        <w:rPr>
          <w:rFonts w:eastAsiaTheme="minorEastAsia"/>
        </w:rPr>
      </w:pPr>
      <w:r w:rsidRPr="4ECA6567">
        <w:rPr>
          <w:rFonts w:eastAsiaTheme="minorEastAsia"/>
        </w:rPr>
        <w:t xml:space="preserve">In chemistry, library research is undertaken to discover what others have done. It discusses the past tense…what has been discovered and when? What patents have been filed? What reactions will work for this or that? Lab research is about what might happen, and so is a future tense phenomenon: What is the compound like? What can be done with it? What would happen if…? Apart from the temporal delineation, library research almost never generates new knowledge for chemists. Almost all new knowledge is generated by a series of experiments designed to test or measure something. </w:t>
      </w:r>
      <w:r w:rsidR="00732E38" w:rsidRPr="4ECA6567">
        <w:rPr>
          <w:rFonts w:eastAsiaTheme="minorEastAsia"/>
        </w:rPr>
        <w:t xml:space="preserve">Library research is generally thought of as a literature </w:t>
      </w:r>
      <w:r w:rsidR="00E9275E" w:rsidRPr="4ECA6567">
        <w:rPr>
          <w:rFonts w:eastAsiaTheme="minorEastAsia"/>
        </w:rPr>
        <w:t>review</w:t>
      </w:r>
      <w:r w:rsidR="00732E38" w:rsidRPr="4ECA6567">
        <w:rPr>
          <w:rFonts w:eastAsiaTheme="minorEastAsia"/>
        </w:rPr>
        <w:t xml:space="preserve"> for chemists, a first step leading towards testing a new idea in the lab. The end result of a research project is a paper or presentation given to a peer audience. As such, the research completes the circle, filed away</w:t>
      </w:r>
      <w:r w:rsidR="00E9275E" w:rsidRPr="4ECA6567">
        <w:rPr>
          <w:rFonts w:eastAsiaTheme="minorEastAsia"/>
        </w:rPr>
        <w:t xml:space="preserve"> in a server</w:t>
      </w:r>
      <w:r w:rsidR="00732E38" w:rsidRPr="4ECA6567">
        <w:rPr>
          <w:rFonts w:eastAsiaTheme="minorEastAsia"/>
        </w:rPr>
        <w:t xml:space="preserve"> for the next chemists to discover</w:t>
      </w:r>
      <w:r w:rsidR="00E9275E" w:rsidRPr="4ECA6567">
        <w:rPr>
          <w:rFonts w:eastAsiaTheme="minorEastAsia"/>
        </w:rPr>
        <w:t xml:space="preserve"> during an online search</w:t>
      </w:r>
      <w:r w:rsidR="00732E38" w:rsidRPr="4ECA6567">
        <w:rPr>
          <w:rFonts w:eastAsiaTheme="minorEastAsia"/>
        </w:rPr>
        <w:t>.</w:t>
      </w:r>
    </w:p>
    <w:p w14:paraId="787559BA" w14:textId="18FB368D" w:rsidR="00732E38" w:rsidRPr="001019C9" w:rsidRDefault="00732E38" w:rsidP="4ECA6567">
      <w:pPr>
        <w:spacing w:line="480" w:lineRule="auto"/>
        <w:ind w:firstLine="360"/>
        <w:jc w:val="both"/>
        <w:rPr>
          <w:rFonts w:eastAsiaTheme="minorEastAsia"/>
        </w:rPr>
      </w:pPr>
      <w:r w:rsidRPr="4ECA6567">
        <w:rPr>
          <w:rFonts w:eastAsiaTheme="minorEastAsia"/>
        </w:rPr>
        <w:lastRenderedPageBreak/>
        <w:t xml:space="preserve">For example, perhaps a chemist wants to design an experiment using a molecule that can be detected by fluorescence. At first, the topic of interest itself may be searched such as the fluorescent properties of a molecule in general. </w:t>
      </w:r>
      <w:r w:rsidR="00E9275E" w:rsidRPr="4ECA6567">
        <w:rPr>
          <w:rFonts w:eastAsiaTheme="minorEastAsia"/>
        </w:rPr>
        <w:t>R</w:t>
      </w:r>
      <w:r w:rsidRPr="4ECA6567">
        <w:rPr>
          <w:rFonts w:eastAsiaTheme="minorEastAsia"/>
        </w:rPr>
        <w:t>ecent publications</w:t>
      </w:r>
      <w:r w:rsidR="00502A2D" w:rsidRPr="4ECA6567">
        <w:rPr>
          <w:rFonts w:eastAsiaTheme="minorEastAsia"/>
        </w:rPr>
        <w:t xml:space="preserve"> related to the research of </w:t>
      </w:r>
      <w:r w:rsidR="00D96B8A" w:rsidRPr="4ECA6567">
        <w:rPr>
          <w:rFonts w:eastAsiaTheme="minorEastAsia"/>
        </w:rPr>
        <w:t>interest</w:t>
      </w:r>
      <w:r w:rsidRPr="4ECA6567">
        <w:rPr>
          <w:rFonts w:eastAsiaTheme="minorEastAsia"/>
        </w:rPr>
        <w:t xml:space="preserve"> </w:t>
      </w:r>
      <w:r w:rsidR="000332F5" w:rsidRPr="4ECA6567">
        <w:rPr>
          <w:rFonts w:eastAsiaTheme="minorEastAsia"/>
        </w:rPr>
        <w:t>are</w:t>
      </w:r>
      <w:r w:rsidRPr="4ECA6567">
        <w:rPr>
          <w:rFonts w:eastAsiaTheme="minorEastAsia"/>
        </w:rPr>
        <w:t xml:space="preserve"> gathered and combed through to obtain any useful knowledge or findings. Experiments are searched to see if a particular set-up or type of analysis has already been performed. This is helpful not only to avoid duplicating experiments, but also to show what did </w:t>
      </w:r>
      <w:r w:rsidRPr="4ECA6567">
        <w:rPr>
          <w:rFonts w:eastAsiaTheme="minorEastAsia"/>
          <w:i/>
          <w:iCs/>
        </w:rPr>
        <w:t>not</w:t>
      </w:r>
      <w:r w:rsidRPr="4ECA6567">
        <w:rPr>
          <w:rFonts w:eastAsiaTheme="minorEastAsia"/>
        </w:rPr>
        <w:t xml:space="preserve"> work for previous investigators.  Lastly, if commercial applications are desired, a patent search is performed to see if any of the experiments led to successful creation of products or procedures. That would allow the researcher to fine tune their set-up to avoid any overlap or conflicts of interest as they prepare to commercialize their product or procedure. If one is looking to apply an older, established field to their research, then books that are specific to the material, are searched to find a more detailed explanation.  </w:t>
      </w:r>
    </w:p>
    <w:p w14:paraId="60FABA32" w14:textId="58EA1368" w:rsidR="00C36D68" w:rsidRDefault="00732E38" w:rsidP="4ECA6567">
      <w:pPr>
        <w:spacing w:line="480" w:lineRule="auto"/>
        <w:ind w:firstLine="720"/>
        <w:jc w:val="both"/>
        <w:rPr>
          <w:rFonts w:eastAsiaTheme="minorEastAsia"/>
        </w:rPr>
      </w:pPr>
      <w:r w:rsidRPr="4ECA6567">
        <w:rPr>
          <w:rFonts w:eastAsiaTheme="minorEastAsia"/>
        </w:rPr>
        <w:t xml:space="preserve">Once it is established that an experiment is novel, data can be collected in a variety of ways.  Commonly, instrumentation is used to create some relationship between concentration, signal strength, response, and/or time. The actual </w:t>
      </w:r>
      <w:r w:rsidR="00502A2D" w:rsidRPr="4ECA6567">
        <w:rPr>
          <w:rFonts w:eastAsiaTheme="minorEastAsia"/>
        </w:rPr>
        <w:t xml:space="preserve">data </w:t>
      </w:r>
      <w:r w:rsidRPr="4ECA6567">
        <w:rPr>
          <w:rFonts w:eastAsiaTheme="minorEastAsia"/>
        </w:rPr>
        <w:t xml:space="preserve">collection can be obtained through undergraduate researchers, graduate students, post docs or PIs. Collection can be obtained all in one setting or over a period of days or weeks. It can be collected manually through individual loading of the instruments or through automation with the help of auto samplers, electronic components that respond to feedback loops, and programmed ovens and detectors. </w:t>
      </w:r>
    </w:p>
    <w:p w14:paraId="1A235612" w14:textId="1F2F346F" w:rsidR="00C36D68" w:rsidRDefault="00732E38" w:rsidP="4ECA6567">
      <w:pPr>
        <w:spacing w:line="480" w:lineRule="auto"/>
        <w:ind w:firstLine="720"/>
        <w:jc w:val="both"/>
        <w:rPr>
          <w:rFonts w:eastAsiaTheme="minorEastAsia"/>
        </w:rPr>
      </w:pPr>
      <w:r w:rsidRPr="4ECA6567">
        <w:rPr>
          <w:rFonts w:eastAsiaTheme="minorEastAsia"/>
        </w:rPr>
        <w:t>Raw data</w:t>
      </w:r>
      <w:r w:rsidR="00C36D68" w:rsidRPr="4ECA6567">
        <w:rPr>
          <w:rFonts w:eastAsiaTheme="minorEastAsia"/>
        </w:rPr>
        <w:t xml:space="preserve"> (</w:t>
      </w:r>
      <w:r w:rsidRPr="4ECA6567">
        <w:rPr>
          <w:rFonts w:eastAsiaTheme="minorEastAsia"/>
        </w:rPr>
        <w:t>directly from the detector</w:t>
      </w:r>
      <w:r w:rsidR="00C36D68" w:rsidRPr="4ECA6567">
        <w:rPr>
          <w:rFonts w:eastAsiaTheme="minorEastAsia"/>
        </w:rPr>
        <w:t xml:space="preserve">) can </w:t>
      </w:r>
      <w:r w:rsidRPr="4ECA6567">
        <w:rPr>
          <w:rFonts w:eastAsiaTheme="minorEastAsia"/>
        </w:rPr>
        <w:t xml:space="preserve">contain noise </w:t>
      </w:r>
      <w:r w:rsidR="000332F5" w:rsidRPr="4ECA6567">
        <w:rPr>
          <w:rFonts w:eastAsiaTheme="minorEastAsia"/>
        </w:rPr>
        <w:t xml:space="preserve">(anything other than the signal of interest) </w:t>
      </w:r>
      <w:r w:rsidRPr="4ECA6567">
        <w:rPr>
          <w:rFonts w:eastAsiaTheme="minorEastAsia"/>
        </w:rPr>
        <w:t>from the environment that may hide the signal of interest</w:t>
      </w:r>
      <w:r w:rsidR="00C36D68" w:rsidRPr="4ECA6567">
        <w:rPr>
          <w:rFonts w:eastAsiaTheme="minorEastAsia"/>
        </w:rPr>
        <w:t xml:space="preserve"> so it must </w:t>
      </w:r>
      <w:r w:rsidRPr="4ECA6567">
        <w:rPr>
          <w:rFonts w:eastAsiaTheme="minorEastAsia"/>
        </w:rPr>
        <w:t xml:space="preserve">be modified. There are limits to </w:t>
      </w:r>
      <w:r w:rsidR="00C36D68" w:rsidRPr="4ECA6567">
        <w:rPr>
          <w:rFonts w:eastAsiaTheme="minorEastAsia"/>
        </w:rPr>
        <w:t xml:space="preserve">the </w:t>
      </w:r>
      <w:r w:rsidRPr="4ECA6567">
        <w:rPr>
          <w:rFonts w:eastAsiaTheme="minorEastAsia"/>
        </w:rPr>
        <w:t xml:space="preserve">manipulation </w:t>
      </w:r>
      <w:r w:rsidR="00C36D68" w:rsidRPr="4ECA6567">
        <w:rPr>
          <w:rFonts w:eastAsiaTheme="minorEastAsia"/>
        </w:rPr>
        <w:t xml:space="preserve">that </w:t>
      </w:r>
      <w:r w:rsidRPr="4ECA6567">
        <w:rPr>
          <w:rFonts w:eastAsiaTheme="minorEastAsia"/>
        </w:rPr>
        <w:t xml:space="preserve">can be done to data. For example, it is not ok to remove data points from an experiment just because it makes a calibration curve or limit of detection worse.  Once refined, that data is shared in the form of tables or graphs that provide a direct relationship to the question being asked. </w:t>
      </w:r>
      <w:r w:rsidR="00C36D68" w:rsidRPr="4ECA6567">
        <w:rPr>
          <w:rFonts w:eastAsiaTheme="minorEastAsia"/>
        </w:rPr>
        <w:t xml:space="preserve">Some examples of chemistry instrumental data may be found below. </w:t>
      </w:r>
      <w:r w:rsidRPr="4ECA6567">
        <w:rPr>
          <w:rFonts w:eastAsiaTheme="minorEastAsia"/>
        </w:rPr>
        <w:t xml:space="preserve">Calibration curves (A.)  are at the forefront of </w:t>
      </w:r>
      <w:r w:rsidRPr="4ECA6567">
        <w:rPr>
          <w:rFonts w:eastAsiaTheme="minorEastAsia"/>
        </w:rPr>
        <w:lastRenderedPageBreak/>
        <w:t>chemical literature as it shows how a detector increases its signal as the concentration of the analyte of interest increases</w:t>
      </w:r>
      <w:r w:rsidR="00E26531" w:rsidRPr="4ECA6567">
        <w:rPr>
          <w:rFonts w:eastAsiaTheme="minorEastAsia"/>
          <w:vertAlign w:val="superscript"/>
        </w:rPr>
        <w:t>15</w:t>
      </w:r>
      <w:r w:rsidRPr="4ECA6567">
        <w:rPr>
          <w:rFonts w:eastAsiaTheme="minorEastAsia"/>
        </w:rPr>
        <w:t>. Other examples are voltammograms (B.) for kinetics studies through oxidation and reduction as well as chromatograms (C.) for the separation of molecules in HPLC or GCMS</w:t>
      </w:r>
      <w:r w:rsidR="001A7949" w:rsidRPr="4ECA6567">
        <w:rPr>
          <w:rFonts w:eastAsiaTheme="minorEastAsia"/>
          <w:vertAlign w:val="superscript"/>
        </w:rPr>
        <w:t>16</w:t>
      </w:r>
      <w:r w:rsidRPr="4ECA6567">
        <w:rPr>
          <w:rFonts w:eastAsiaTheme="minorEastAsia"/>
        </w:rPr>
        <w:t>. Examples of each of these have been included from publications or from labs students complete at ABAC while in Quantitative or Instrumental Chemistry. Once the data has been collected, analyzed, and discussed, the research is conveyed through an article and published in a journal relevant to that particular subject are</w:t>
      </w:r>
      <w:r w:rsidR="000332F5" w:rsidRPr="4ECA6567">
        <w:rPr>
          <w:rFonts w:eastAsiaTheme="minorEastAsia"/>
        </w:rPr>
        <w:t xml:space="preserve">a </w:t>
      </w:r>
      <w:r w:rsidRPr="4ECA6567">
        <w:rPr>
          <w:rFonts w:eastAsiaTheme="minorEastAsia"/>
        </w:rPr>
        <w:t xml:space="preserve">of </w:t>
      </w:r>
      <w:r w:rsidR="00C36D68" w:rsidRPr="4ECA6567">
        <w:rPr>
          <w:rFonts w:eastAsiaTheme="minorEastAsia"/>
        </w:rPr>
        <w:t>research</w:t>
      </w:r>
      <w:r w:rsidR="00E26531" w:rsidRPr="4ECA6567">
        <w:rPr>
          <w:rFonts w:eastAsiaTheme="minorEastAsia"/>
        </w:rPr>
        <w:t>.</w:t>
      </w:r>
    </w:p>
    <w:p w14:paraId="5AAA65A1" w14:textId="70FB49AF" w:rsidR="001D42D4" w:rsidRDefault="001D42D4" w:rsidP="4ECA6567">
      <w:pPr>
        <w:spacing w:line="480" w:lineRule="auto"/>
        <w:ind w:firstLine="720"/>
        <w:jc w:val="both"/>
        <w:rPr>
          <w:rFonts w:eastAsiaTheme="minorEastAsia"/>
        </w:rPr>
      </w:pPr>
      <w:r w:rsidRPr="0011663B">
        <w:rPr>
          <w:noProof/>
          <w:sz w:val="24"/>
          <w:szCs w:val="24"/>
        </w:rPr>
        <w:drawing>
          <wp:anchor distT="0" distB="0" distL="114300" distR="114300" simplePos="0" relativeHeight="251665408" behindDoc="0" locked="0" layoutInCell="1" allowOverlap="1" wp14:anchorId="2492D3DD" wp14:editId="251A675F">
            <wp:simplePos x="0" y="0"/>
            <wp:positionH relativeFrom="margin">
              <wp:posOffset>104775</wp:posOffset>
            </wp:positionH>
            <wp:positionV relativeFrom="page">
              <wp:posOffset>3470910</wp:posOffset>
            </wp:positionV>
            <wp:extent cx="2374265" cy="1912620"/>
            <wp:effectExtent l="0" t="0" r="6985" b="0"/>
            <wp:wrapSquare wrapText="bothSides"/>
            <wp:docPr id="4" name="Picture 5" descr="Fig3_v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Fig3_v06"/>
                    <pic:cNvPicPr>
                      <a:picLocks noChangeAspect="1" noChangeArrowheads="1"/>
                    </pic:cNvPicPr>
                  </pic:nvPicPr>
                  <pic:blipFill>
                    <a:blip r:embed="rId9" cstate="print">
                      <a:extLst>
                        <a:ext uri="{28A0092B-C50C-407E-A947-70E740481C1C}">
                          <a14:useLocalDpi xmlns:a14="http://schemas.microsoft.com/office/drawing/2010/main" val="0"/>
                        </a:ext>
                      </a:extLst>
                    </a:blip>
                    <a:srcRect l="5101" t="66698"/>
                    <a:stretch>
                      <a:fillRect/>
                    </a:stretch>
                  </pic:blipFill>
                  <pic:spPr bwMode="auto">
                    <a:xfrm>
                      <a:off x="0" y="0"/>
                      <a:ext cx="2374265" cy="19126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602349" w14:textId="43815473" w:rsidR="00C36D68" w:rsidRDefault="00C36D68" w:rsidP="4ECA6567">
      <w:pPr>
        <w:spacing w:line="480" w:lineRule="auto"/>
        <w:ind w:firstLine="720"/>
        <w:jc w:val="both"/>
        <w:rPr>
          <w:rFonts w:eastAsiaTheme="minorEastAsia"/>
        </w:rPr>
      </w:pPr>
    </w:p>
    <w:p w14:paraId="6267A311" w14:textId="3639A61B" w:rsidR="007F6360" w:rsidRDefault="007F6360" w:rsidP="4ECA6567">
      <w:pPr>
        <w:spacing w:line="480" w:lineRule="auto"/>
        <w:ind w:firstLine="720"/>
        <w:jc w:val="both"/>
        <w:rPr>
          <w:rFonts w:eastAsiaTheme="minorEastAsia"/>
        </w:rPr>
      </w:pPr>
    </w:p>
    <w:p w14:paraId="1FB58F24" w14:textId="010367DF" w:rsidR="007F6360" w:rsidRDefault="007F6360" w:rsidP="4ECA6567">
      <w:pPr>
        <w:spacing w:line="480" w:lineRule="auto"/>
        <w:ind w:firstLine="720"/>
        <w:jc w:val="both"/>
        <w:rPr>
          <w:rFonts w:eastAsiaTheme="minorEastAsia"/>
        </w:rPr>
      </w:pPr>
    </w:p>
    <w:p w14:paraId="0FA5399A" w14:textId="15EFEF63" w:rsidR="00E26531" w:rsidRPr="00C36D68" w:rsidRDefault="00E26531" w:rsidP="4ECA6567">
      <w:pPr>
        <w:spacing w:line="480" w:lineRule="auto"/>
        <w:jc w:val="both"/>
        <w:rPr>
          <w:rFonts w:eastAsiaTheme="minorEastAsia"/>
        </w:rPr>
      </w:pPr>
    </w:p>
    <w:p w14:paraId="308BF41E" w14:textId="7BB0C220" w:rsidR="00C36D68" w:rsidRPr="004072FB" w:rsidRDefault="00C36D68" w:rsidP="4ECA6567">
      <w:pPr>
        <w:pStyle w:val="ListParagraph"/>
        <w:numPr>
          <w:ilvl w:val="0"/>
          <w:numId w:val="10"/>
        </w:numPr>
        <w:spacing w:line="480" w:lineRule="auto"/>
        <w:jc w:val="both"/>
        <w:rPr>
          <w:rFonts w:asciiTheme="minorHAnsi" w:eastAsiaTheme="minorEastAsia" w:hAnsiTheme="minorHAnsi" w:cstheme="minorBidi"/>
          <w:i/>
          <w:iCs/>
        </w:rPr>
      </w:pPr>
      <w:r w:rsidRPr="4ECA6567">
        <w:rPr>
          <w:rFonts w:asciiTheme="minorHAnsi" w:eastAsiaTheme="minorEastAsia" w:hAnsiTheme="minorHAnsi" w:cstheme="minorBidi"/>
          <w:i/>
          <w:iCs/>
          <w:noProof/>
        </w:rPr>
        <w:t>Calibration Curve that plots the concentration of Bromphenol Blue (BPB) vs Absorbance</w:t>
      </w:r>
      <w:r w:rsidR="00C02B47" w:rsidRPr="4ECA6567">
        <w:rPr>
          <w:rFonts w:asciiTheme="minorHAnsi" w:eastAsiaTheme="minorEastAsia" w:hAnsiTheme="minorHAnsi" w:cstheme="minorBidi"/>
          <w:i/>
          <w:iCs/>
          <w:noProof/>
          <w:vertAlign w:val="superscript"/>
        </w:rPr>
        <w:t>15</w:t>
      </w:r>
      <w:r w:rsidRPr="4ECA6567">
        <w:rPr>
          <w:rFonts w:asciiTheme="minorHAnsi" w:eastAsiaTheme="minorEastAsia" w:hAnsiTheme="minorHAnsi" w:cstheme="minorBidi"/>
          <w:i/>
          <w:iCs/>
          <w:noProof/>
        </w:rPr>
        <w:t>.</w:t>
      </w:r>
    </w:p>
    <w:p w14:paraId="0420EC7B" w14:textId="3A930401" w:rsidR="00C36D68" w:rsidRDefault="00C36D68" w:rsidP="4ECA6567">
      <w:pPr>
        <w:spacing w:line="480" w:lineRule="auto"/>
        <w:jc w:val="both"/>
        <w:rPr>
          <w:rFonts w:eastAsiaTheme="minorEastAsia"/>
          <w:noProof/>
        </w:rPr>
      </w:pPr>
    </w:p>
    <w:p w14:paraId="7E1CEC64" w14:textId="350D5E53" w:rsidR="00C36D68" w:rsidRDefault="001D42D4" w:rsidP="4ECA6567">
      <w:pPr>
        <w:spacing w:line="480" w:lineRule="auto"/>
        <w:jc w:val="both"/>
        <w:rPr>
          <w:rFonts w:eastAsiaTheme="minorEastAsia"/>
          <w:noProof/>
        </w:rPr>
      </w:pPr>
      <w:r w:rsidRPr="004072FB">
        <w:rPr>
          <w:i/>
          <w:iCs/>
          <w:noProof/>
        </w:rPr>
        <w:drawing>
          <wp:anchor distT="0" distB="0" distL="114300" distR="114300" simplePos="0" relativeHeight="251669504" behindDoc="0" locked="0" layoutInCell="1" allowOverlap="1" wp14:anchorId="1C0E047C" wp14:editId="2E3402B9">
            <wp:simplePos x="0" y="0"/>
            <wp:positionH relativeFrom="margin">
              <wp:posOffset>323850</wp:posOffset>
            </wp:positionH>
            <wp:positionV relativeFrom="margin">
              <wp:posOffset>5173980</wp:posOffset>
            </wp:positionV>
            <wp:extent cx="2676525" cy="1682750"/>
            <wp:effectExtent l="0" t="0" r="952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5771" t="13115" r="62736" b="16468"/>
                    <a:stretch/>
                  </pic:blipFill>
                  <pic:spPr bwMode="auto">
                    <a:xfrm>
                      <a:off x="0" y="0"/>
                      <a:ext cx="2676525" cy="1682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A5C3FF" w14:textId="23A71BF9" w:rsidR="00C36D68" w:rsidRDefault="00C36D68" w:rsidP="4ECA6567">
      <w:pPr>
        <w:spacing w:line="480" w:lineRule="auto"/>
        <w:jc w:val="both"/>
        <w:rPr>
          <w:rFonts w:eastAsiaTheme="minorEastAsia"/>
          <w:noProof/>
        </w:rPr>
      </w:pPr>
    </w:p>
    <w:p w14:paraId="1CA19E12" w14:textId="2391CDBA" w:rsidR="00E26531" w:rsidRDefault="00E26531" w:rsidP="4ECA6567">
      <w:pPr>
        <w:spacing w:line="480" w:lineRule="auto"/>
        <w:jc w:val="both"/>
        <w:rPr>
          <w:rFonts w:eastAsiaTheme="minorEastAsia"/>
          <w:noProof/>
        </w:rPr>
      </w:pPr>
    </w:p>
    <w:p w14:paraId="2B8E205A" w14:textId="01E8F57F" w:rsidR="001D42D4" w:rsidRDefault="001D42D4" w:rsidP="4ECA6567">
      <w:pPr>
        <w:spacing w:line="480" w:lineRule="auto"/>
        <w:jc w:val="both"/>
        <w:rPr>
          <w:rFonts w:eastAsiaTheme="minorEastAsia"/>
          <w:noProof/>
        </w:rPr>
      </w:pPr>
    </w:p>
    <w:p w14:paraId="611EBFC2" w14:textId="77777777" w:rsidR="001D42D4" w:rsidRDefault="001D42D4" w:rsidP="4ECA6567">
      <w:pPr>
        <w:spacing w:line="480" w:lineRule="auto"/>
        <w:jc w:val="both"/>
        <w:rPr>
          <w:rFonts w:eastAsiaTheme="minorEastAsia"/>
          <w:noProof/>
        </w:rPr>
      </w:pPr>
    </w:p>
    <w:p w14:paraId="50480547" w14:textId="59D2F549" w:rsidR="00C36D68" w:rsidRDefault="00C36D68" w:rsidP="4ECA6567">
      <w:pPr>
        <w:pStyle w:val="ListParagraph"/>
        <w:numPr>
          <w:ilvl w:val="0"/>
          <w:numId w:val="10"/>
        </w:numPr>
        <w:spacing w:line="480" w:lineRule="auto"/>
        <w:jc w:val="both"/>
        <w:rPr>
          <w:rFonts w:asciiTheme="minorHAnsi" w:eastAsiaTheme="minorEastAsia" w:hAnsiTheme="minorHAnsi" w:cstheme="minorBidi"/>
          <w:i/>
          <w:iCs/>
          <w:noProof/>
        </w:rPr>
      </w:pPr>
      <w:r w:rsidRPr="4ECA6567">
        <w:rPr>
          <w:rFonts w:asciiTheme="minorHAnsi" w:eastAsiaTheme="minorEastAsia" w:hAnsiTheme="minorHAnsi" w:cstheme="minorBidi"/>
          <w:noProof/>
        </w:rPr>
        <w:t>C</w:t>
      </w:r>
      <w:r w:rsidRPr="4ECA6567">
        <w:rPr>
          <w:rFonts w:asciiTheme="minorHAnsi" w:eastAsiaTheme="minorEastAsia" w:hAnsiTheme="minorHAnsi" w:cstheme="minorBidi"/>
          <w:i/>
          <w:iCs/>
          <w:noProof/>
        </w:rPr>
        <w:t>yclic Voltammogram plotting the kinetics and diffusion rate of a molecule during oxidation and reduction.</w:t>
      </w:r>
    </w:p>
    <w:p w14:paraId="0D18D45A" w14:textId="5F94F104" w:rsidR="001D42D4" w:rsidRDefault="001D42D4" w:rsidP="001D42D4">
      <w:pPr>
        <w:spacing w:line="480" w:lineRule="auto"/>
        <w:jc w:val="both"/>
        <w:rPr>
          <w:rFonts w:eastAsiaTheme="minorEastAsia"/>
          <w:i/>
          <w:iCs/>
          <w:noProof/>
        </w:rPr>
      </w:pPr>
    </w:p>
    <w:p w14:paraId="6FEF0336" w14:textId="77777777" w:rsidR="001D42D4" w:rsidRPr="001D42D4" w:rsidRDefault="001D42D4" w:rsidP="001D42D4">
      <w:pPr>
        <w:spacing w:line="480" w:lineRule="auto"/>
        <w:jc w:val="both"/>
        <w:rPr>
          <w:rFonts w:eastAsiaTheme="minorEastAsia"/>
          <w:i/>
          <w:iCs/>
          <w:noProof/>
        </w:rPr>
      </w:pPr>
    </w:p>
    <w:p w14:paraId="75FF652F" w14:textId="7FD642F0" w:rsidR="00C36D68" w:rsidRDefault="001D42D4" w:rsidP="4ECA6567">
      <w:pPr>
        <w:spacing w:line="480" w:lineRule="auto"/>
        <w:jc w:val="both"/>
        <w:rPr>
          <w:rFonts w:eastAsiaTheme="minorEastAsia"/>
          <w:noProof/>
        </w:rPr>
      </w:pPr>
      <w:r>
        <w:rPr>
          <w:noProof/>
        </w:rPr>
        <w:drawing>
          <wp:anchor distT="0" distB="0" distL="114300" distR="114300" simplePos="0" relativeHeight="251672576" behindDoc="0" locked="0" layoutInCell="1" allowOverlap="1" wp14:anchorId="3B667E77" wp14:editId="29E6E4ED">
            <wp:simplePos x="0" y="0"/>
            <wp:positionH relativeFrom="margin">
              <wp:posOffset>133350</wp:posOffset>
            </wp:positionH>
            <wp:positionV relativeFrom="margin">
              <wp:posOffset>304800</wp:posOffset>
            </wp:positionV>
            <wp:extent cx="3973830" cy="2095500"/>
            <wp:effectExtent l="0" t="0" r="7620" b="0"/>
            <wp:wrapSquare wrapText="bothSides"/>
            <wp:docPr id="3" name="Picture 3" descr="HPLC Analysis of Artificial Sweeteners, Preservatives, and Caffeine in a Diet So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LC Analysis of Artificial Sweeteners, Preservatives, and Caffeine in a Diet Sod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73830" cy="2095500"/>
                    </a:xfrm>
                    <a:prstGeom prst="rect">
                      <a:avLst/>
                    </a:prstGeom>
                    <a:noFill/>
                    <a:ln>
                      <a:noFill/>
                    </a:ln>
                  </pic:spPr>
                </pic:pic>
              </a:graphicData>
            </a:graphic>
          </wp:anchor>
        </w:drawing>
      </w:r>
    </w:p>
    <w:p w14:paraId="61D9A798" w14:textId="4722E7DF" w:rsidR="00C36D68" w:rsidRDefault="00C36D68" w:rsidP="4ECA6567">
      <w:pPr>
        <w:spacing w:line="480" w:lineRule="auto"/>
        <w:jc w:val="both"/>
        <w:rPr>
          <w:rFonts w:eastAsiaTheme="minorEastAsia"/>
          <w:noProof/>
        </w:rPr>
      </w:pPr>
    </w:p>
    <w:p w14:paraId="61DB81AA" w14:textId="6B3803D6" w:rsidR="00C36D68" w:rsidRDefault="00C36D68" w:rsidP="4ECA6567">
      <w:pPr>
        <w:spacing w:line="480" w:lineRule="auto"/>
        <w:jc w:val="both"/>
        <w:rPr>
          <w:rFonts w:eastAsiaTheme="minorEastAsia"/>
          <w:noProof/>
        </w:rPr>
      </w:pPr>
    </w:p>
    <w:p w14:paraId="6E555627" w14:textId="7963AC4F" w:rsidR="00E26531" w:rsidRDefault="00E26531" w:rsidP="4ECA6567">
      <w:pPr>
        <w:spacing w:line="480" w:lineRule="auto"/>
        <w:jc w:val="both"/>
        <w:rPr>
          <w:rFonts w:eastAsiaTheme="minorEastAsia"/>
          <w:noProof/>
        </w:rPr>
      </w:pPr>
    </w:p>
    <w:p w14:paraId="3D0A5310" w14:textId="2F352A57" w:rsidR="00C36D68" w:rsidRPr="004072FB" w:rsidRDefault="00C36D68" w:rsidP="4ECA6567">
      <w:pPr>
        <w:pStyle w:val="ListParagraph"/>
        <w:numPr>
          <w:ilvl w:val="0"/>
          <w:numId w:val="10"/>
        </w:numPr>
        <w:spacing w:line="480" w:lineRule="auto"/>
        <w:ind w:left="0"/>
        <w:jc w:val="both"/>
        <w:rPr>
          <w:rFonts w:asciiTheme="minorHAnsi" w:eastAsiaTheme="minorEastAsia" w:hAnsiTheme="minorHAnsi" w:cstheme="minorBidi"/>
          <w:i/>
          <w:iCs/>
          <w:noProof/>
        </w:rPr>
      </w:pPr>
      <w:r w:rsidRPr="4ECA6567">
        <w:rPr>
          <w:rFonts w:asciiTheme="minorHAnsi" w:eastAsiaTheme="minorEastAsia" w:hAnsiTheme="minorHAnsi" w:cstheme="minorBidi"/>
          <w:i/>
          <w:iCs/>
          <w:noProof/>
        </w:rPr>
        <w:t>HPLC Chromatogram showing the simutaneous separation</w:t>
      </w:r>
      <w:r w:rsidR="000332F5" w:rsidRPr="4ECA6567">
        <w:rPr>
          <w:rFonts w:asciiTheme="minorHAnsi" w:eastAsiaTheme="minorEastAsia" w:hAnsiTheme="minorHAnsi" w:cstheme="minorBidi"/>
          <w:i/>
          <w:iCs/>
          <w:noProof/>
        </w:rPr>
        <w:t xml:space="preserve"> and detection</w:t>
      </w:r>
      <w:r w:rsidRPr="4ECA6567">
        <w:rPr>
          <w:rFonts w:asciiTheme="minorHAnsi" w:eastAsiaTheme="minorEastAsia" w:hAnsiTheme="minorHAnsi" w:cstheme="minorBidi"/>
          <w:i/>
          <w:iCs/>
          <w:noProof/>
        </w:rPr>
        <w:t xml:space="preserve"> of </w:t>
      </w:r>
      <w:r w:rsidR="00C02B47" w:rsidRPr="4ECA6567">
        <w:rPr>
          <w:rFonts w:asciiTheme="minorHAnsi" w:eastAsiaTheme="minorEastAsia" w:hAnsiTheme="minorHAnsi" w:cstheme="minorBidi"/>
          <w:i/>
          <w:iCs/>
          <w:noProof/>
        </w:rPr>
        <w:t xml:space="preserve">sweeteners, preservatives, and </w:t>
      </w:r>
      <w:r w:rsidRPr="4ECA6567">
        <w:rPr>
          <w:rFonts w:asciiTheme="minorHAnsi" w:eastAsiaTheme="minorEastAsia" w:hAnsiTheme="minorHAnsi" w:cstheme="minorBidi"/>
          <w:i/>
          <w:iCs/>
          <w:noProof/>
        </w:rPr>
        <w:t>Caffeine in soft drinks</w:t>
      </w:r>
      <w:r w:rsidR="001A7949" w:rsidRPr="4ECA6567">
        <w:rPr>
          <w:rFonts w:asciiTheme="minorHAnsi" w:eastAsiaTheme="minorEastAsia" w:hAnsiTheme="minorHAnsi" w:cstheme="minorBidi"/>
          <w:i/>
          <w:iCs/>
          <w:noProof/>
          <w:vertAlign w:val="superscript"/>
        </w:rPr>
        <w:t>16</w:t>
      </w:r>
      <w:r w:rsidRPr="4ECA6567">
        <w:rPr>
          <w:rFonts w:asciiTheme="minorHAnsi" w:eastAsiaTheme="minorEastAsia" w:hAnsiTheme="minorHAnsi" w:cstheme="minorBidi"/>
          <w:i/>
          <w:iCs/>
          <w:noProof/>
        </w:rPr>
        <w:t xml:space="preserve">. </w:t>
      </w:r>
    </w:p>
    <w:p w14:paraId="27624893" w14:textId="77777777" w:rsidR="001D42D4" w:rsidRDefault="001D42D4" w:rsidP="001D42D4">
      <w:pPr>
        <w:spacing w:line="480" w:lineRule="auto"/>
        <w:jc w:val="both"/>
        <w:rPr>
          <w:rFonts w:eastAsiaTheme="minorEastAsia"/>
        </w:rPr>
      </w:pPr>
    </w:p>
    <w:p w14:paraId="647D92D0" w14:textId="0086ECD9" w:rsidR="00AF253B" w:rsidRPr="004072FB" w:rsidRDefault="00AF253B" w:rsidP="001D42D4">
      <w:pPr>
        <w:spacing w:line="480" w:lineRule="auto"/>
        <w:ind w:firstLine="360"/>
        <w:jc w:val="both"/>
        <w:rPr>
          <w:rFonts w:eastAsiaTheme="minorEastAsia"/>
        </w:rPr>
      </w:pPr>
      <w:r w:rsidRPr="4ECA6567">
        <w:rPr>
          <w:rFonts w:eastAsiaTheme="minorEastAsia"/>
        </w:rPr>
        <w:t>The data, whether “good” or “bad”</w:t>
      </w:r>
      <w:r w:rsidR="001D42D4">
        <w:rPr>
          <w:rFonts w:eastAsiaTheme="minorEastAsia"/>
        </w:rPr>
        <w:t>,</w:t>
      </w:r>
      <w:r w:rsidRPr="4ECA6567">
        <w:rPr>
          <w:rFonts w:eastAsiaTheme="minorEastAsia"/>
        </w:rPr>
        <w:t xml:space="preserve"> is always significant. It may not prove what you want it </w:t>
      </w:r>
      <w:r w:rsidR="00A523B0" w:rsidRPr="4ECA6567">
        <w:rPr>
          <w:rFonts w:eastAsiaTheme="minorEastAsia"/>
        </w:rPr>
        <w:t>to but</w:t>
      </w:r>
      <w:r w:rsidRPr="4ECA6567">
        <w:rPr>
          <w:rFonts w:eastAsiaTheme="minorEastAsia"/>
        </w:rPr>
        <w:t xml:space="preserve"> proving something wrong is still proof! </w:t>
      </w:r>
      <w:r w:rsidR="00DE4A60" w:rsidRPr="4ECA6567">
        <w:rPr>
          <w:rFonts w:eastAsiaTheme="minorEastAsia"/>
        </w:rPr>
        <w:t xml:space="preserve"> </w:t>
      </w:r>
      <w:r w:rsidRPr="4ECA6567">
        <w:rPr>
          <w:rFonts w:eastAsiaTheme="minorEastAsia"/>
        </w:rPr>
        <w:t xml:space="preserve">In the labs, tasks are typically split between individuals. </w:t>
      </w:r>
      <w:r w:rsidR="00E22738" w:rsidRPr="4ECA6567">
        <w:rPr>
          <w:rStyle w:val="normaltextrun"/>
          <w:rFonts w:eastAsiaTheme="minorEastAsia"/>
          <w:color w:val="000000"/>
          <w:shd w:val="clear" w:color="auto" w:fill="FFFFFF"/>
        </w:rPr>
        <w:t xml:space="preserve">Bench chemists are the machine to discoveries, but very rarely make them on their own. A typical bench chemist operates an instrument, series of related instruments, or otherwise collects data through predetermined operations. Generally, they would not be responsible for generating new ideas or conducting literature surveys. Their expertise is the technique and the instrument, as defined by others. With that said, they are an essential component in a research team. They are the ones who normally have their hands on the experiments the most and are able to report results and data most accurately. If a bench chemist conducted experiments leading to a publication, they are always cited as an author. If the bench chemist advised the research team but did not conduct experiments, they would be listed in a journal article’s acknowledgement section. </w:t>
      </w:r>
      <w:r w:rsidRPr="4ECA6567">
        <w:rPr>
          <w:rFonts w:eastAsiaTheme="minorEastAsia"/>
        </w:rPr>
        <w:t>T</w:t>
      </w:r>
      <w:r w:rsidR="00E22738" w:rsidRPr="4ECA6567">
        <w:rPr>
          <w:rFonts w:eastAsiaTheme="minorEastAsia"/>
        </w:rPr>
        <w:t xml:space="preserve">here are also </w:t>
      </w:r>
      <w:r w:rsidRPr="4ECA6567">
        <w:rPr>
          <w:rFonts w:eastAsiaTheme="minorEastAsia"/>
        </w:rPr>
        <w:t>technicians</w:t>
      </w:r>
      <w:r w:rsidR="00502A2D" w:rsidRPr="4ECA6567">
        <w:rPr>
          <w:rFonts w:eastAsiaTheme="minorEastAsia"/>
        </w:rPr>
        <w:t xml:space="preserve"> responsible for setting up electrical systems or advanced instruments</w:t>
      </w:r>
      <w:r w:rsidRPr="4ECA6567">
        <w:rPr>
          <w:rFonts w:eastAsiaTheme="minorEastAsia"/>
        </w:rPr>
        <w:t xml:space="preserve">, </w:t>
      </w:r>
      <w:r w:rsidR="00502A2D" w:rsidRPr="4ECA6567">
        <w:rPr>
          <w:rFonts w:eastAsiaTheme="minorEastAsia"/>
        </w:rPr>
        <w:t xml:space="preserve">and </w:t>
      </w:r>
      <w:r w:rsidRPr="4ECA6567">
        <w:rPr>
          <w:rFonts w:eastAsiaTheme="minorEastAsia"/>
        </w:rPr>
        <w:t>there are writers</w:t>
      </w:r>
      <w:r w:rsidR="00502A2D" w:rsidRPr="4ECA6567">
        <w:rPr>
          <w:rFonts w:eastAsiaTheme="minorEastAsia"/>
        </w:rPr>
        <w:t xml:space="preserve"> that take rough drafts and turn them into publishable material</w:t>
      </w:r>
      <w:r w:rsidRPr="4ECA6567">
        <w:rPr>
          <w:rFonts w:eastAsiaTheme="minorEastAsia"/>
        </w:rPr>
        <w:t xml:space="preserve">. </w:t>
      </w:r>
      <w:r w:rsidR="00E22738" w:rsidRPr="4ECA6567">
        <w:rPr>
          <w:rStyle w:val="normaltextrun"/>
          <w:rFonts w:eastAsiaTheme="minorEastAsia"/>
          <w:color w:val="000000"/>
          <w:shd w:val="clear" w:color="auto" w:fill="FFFFFF"/>
        </w:rPr>
        <w:t>In chemistry, all effort toward a new research result is to be acknowledged.</w:t>
      </w:r>
      <w:r w:rsidR="00E22738" w:rsidRPr="4ECA6567">
        <w:rPr>
          <w:rStyle w:val="eop"/>
          <w:rFonts w:eastAsiaTheme="minorEastAsia"/>
          <w:color w:val="000000"/>
          <w:shd w:val="clear" w:color="auto" w:fill="FFFFFF"/>
        </w:rPr>
        <w:t> </w:t>
      </w:r>
      <w:r w:rsidRPr="4ECA6567">
        <w:rPr>
          <w:rFonts w:eastAsiaTheme="minorEastAsia"/>
        </w:rPr>
        <w:t xml:space="preserve">Sometimes, the </w:t>
      </w:r>
      <w:r w:rsidRPr="4ECA6567">
        <w:rPr>
          <w:rFonts w:eastAsiaTheme="minorEastAsia"/>
        </w:rPr>
        <w:lastRenderedPageBreak/>
        <w:t>same person wears all those hats. In other more established</w:t>
      </w:r>
      <w:r w:rsidR="000332F5" w:rsidRPr="4ECA6567">
        <w:rPr>
          <w:rFonts w:eastAsiaTheme="minorEastAsia"/>
        </w:rPr>
        <w:t>, larger</w:t>
      </w:r>
      <w:r w:rsidRPr="4ECA6567">
        <w:rPr>
          <w:rFonts w:eastAsiaTheme="minorEastAsia"/>
        </w:rPr>
        <w:t xml:space="preserve"> labs, there may be different people for each task.</w:t>
      </w:r>
    </w:p>
    <w:p w14:paraId="45432A77" w14:textId="04F2219E" w:rsidR="003E69C7" w:rsidRDefault="00C36D68" w:rsidP="4ECA6567">
      <w:pPr>
        <w:spacing w:line="480" w:lineRule="auto"/>
        <w:ind w:firstLine="360"/>
        <w:jc w:val="both"/>
        <w:rPr>
          <w:rFonts w:eastAsiaTheme="minorEastAsia"/>
        </w:rPr>
      </w:pPr>
      <w:r w:rsidRPr="4ECA6567">
        <w:rPr>
          <w:rFonts w:eastAsiaTheme="minorEastAsia"/>
        </w:rPr>
        <w:t>Increasingly,</w:t>
      </w:r>
      <w:r w:rsidR="00A3228E" w:rsidRPr="4ECA6567">
        <w:rPr>
          <w:rFonts w:eastAsiaTheme="minorEastAsia"/>
        </w:rPr>
        <w:t xml:space="preserve"> students are </w:t>
      </w:r>
      <w:r w:rsidRPr="4ECA6567">
        <w:rPr>
          <w:rFonts w:eastAsiaTheme="minorEastAsia"/>
        </w:rPr>
        <w:t xml:space="preserve">called upon to conduct library and lab research. Through guided coursework, they are </w:t>
      </w:r>
      <w:r w:rsidR="00A3228E" w:rsidRPr="4ECA6567">
        <w:rPr>
          <w:rFonts w:eastAsiaTheme="minorEastAsia"/>
        </w:rPr>
        <w:t xml:space="preserve">exposed to </w:t>
      </w:r>
      <w:r w:rsidR="00C7039A" w:rsidRPr="4ECA6567">
        <w:rPr>
          <w:rFonts w:eastAsiaTheme="minorEastAsia"/>
        </w:rPr>
        <w:t>literature searches, critiquing a peer reviewed article</w:t>
      </w:r>
      <w:r w:rsidR="00502A2D" w:rsidRPr="4ECA6567">
        <w:rPr>
          <w:rFonts w:eastAsiaTheme="minorEastAsia"/>
        </w:rPr>
        <w:t xml:space="preserve"> in which they are given an article in a field they may not be familiar with and are asked to answer several questions about the content, organization, and details of the research</w:t>
      </w:r>
      <w:r w:rsidR="00C7039A" w:rsidRPr="4ECA6567">
        <w:rPr>
          <w:rFonts w:eastAsiaTheme="minorEastAsia"/>
        </w:rPr>
        <w:t xml:space="preserve">, planning an experiment, maintaining a laboratory notebook, creating data tables, calibration curves, chromatograms, creating and presenting a research poster and/or research talk, as well as writing several lab reports for various labs. One assignment </w:t>
      </w:r>
      <w:r w:rsidR="00D209F1" w:rsidRPr="4ECA6567">
        <w:rPr>
          <w:rFonts w:eastAsiaTheme="minorEastAsia"/>
        </w:rPr>
        <w:t>that seems to work well is</w:t>
      </w:r>
      <w:r w:rsidR="00C7039A" w:rsidRPr="4ECA6567">
        <w:rPr>
          <w:rFonts w:eastAsiaTheme="minorEastAsia"/>
        </w:rPr>
        <w:t xml:space="preserve"> giving students a research </w:t>
      </w:r>
      <w:r w:rsidR="00B50C1F" w:rsidRPr="4ECA6567">
        <w:rPr>
          <w:rFonts w:eastAsiaTheme="minorEastAsia"/>
        </w:rPr>
        <w:t>article</w:t>
      </w:r>
      <w:r w:rsidR="000B2F62" w:rsidRPr="4ECA6567">
        <w:rPr>
          <w:rFonts w:eastAsiaTheme="minorEastAsia"/>
        </w:rPr>
        <w:t xml:space="preserve"> on a topic</w:t>
      </w:r>
      <w:r w:rsidR="00C7039A" w:rsidRPr="4ECA6567">
        <w:rPr>
          <w:rFonts w:eastAsiaTheme="minorEastAsia"/>
        </w:rPr>
        <w:t xml:space="preserve"> that they know nothing </w:t>
      </w:r>
      <w:r w:rsidRPr="4ECA6567">
        <w:rPr>
          <w:rFonts w:eastAsiaTheme="minorEastAsia"/>
        </w:rPr>
        <w:t>or</w:t>
      </w:r>
      <w:r w:rsidR="00C7039A" w:rsidRPr="4ECA6567">
        <w:rPr>
          <w:rFonts w:eastAsiaTheme="minorEastAsia"/>
        </w:rPr>
        <w:t xml:space="preserve"> very little about and having them critique it. It makes </w:t>
      </w:r>
      <w:r w:rsidR="00D209F1" w:rsidRPr="4ECA6567">
        <w:rPr>
          <w:rFonts w:eastAsiaTheme="minorEastAsia"/>
        </w:rPr>
        <w:t xml:space="preserve">students </w:t>
      </w:r>
      <w:r w:rsidR="00C7039A" w:rsidRPr="4ECA6567">
        <w:rPr>
          <w:rFonts w:eastAsiaTheme="minorEastAsia"/>
        </w:rPr>
        <w:t xml:space="preserve"> think on a deeper level and </w:t>
      </w:r>
      <w:r w:rsidRPr="4ECA6567">
        <w:rPr>
          <w:rFonts w:eastAsiaTheme="minorEastAsia"/>
        </w:rPr>
        <w:t xml:space="preserve">demand </w:t>
      </w:r>
      <w:r w:rsidR="00C7039A" w:rsidRPr="4ECA6567">
        <w:rPr>
          <w:rFonts w:eastAsiaTheme="minorEastAsia"/>
        </w:rPr>
        <w:t>th</w:t>
      </w:r>
      <w:r w:rsidRPr="4ECA6567">
        <w:rPr>
          <w:rFonts w:eastAsiaTheme="minorEastAsia"/>
        </w:rPr>
        <w:t>ey</w:t>
      </w:r>
      <w:r w:rsidR="00C7039A" w:rsidRPr="4ECA6567">
        <w:rPr>
          <w:rFonts w:eastAsiaTheme="minorEastAsia"/>
        </w:rPr>
        <w:t xml:space="preserve"> </w:t>
      </w:r>
      <w:r w:rsidR="00B50C1F" w:rsidRPr="4ECA6567">
        <w:rPr>
          <w:rFonts w:eastAsiaTheme="minorEastAsia"/>
        </w:rPr>
        <w:t>question</w:t>
      </w:r>
      <w:r w:rsidR="00C7039A" w:rsidRPr="4ECA6567">
        <w:rPr>
          <w:rFonts w:eastAsiaTheme="minorEastAsia"/>
        </w:rPr>
        <w:t xml:space="preserve"> everything they read. It also forces them to look up even more material that they are not familiar with which just strengthens their ability to search for topics.  </w:t>
      </w:r>
    </w:p>
    <w:p w14:paraId="036A8F3D" w14:textId="57D840AD" w:rsidR="0016742A" w:rsidRPr="001019C9" w:rsidRDefault="0016742A"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 xml:space="preserve">How Chemists </w:t>
      </w:r>
      <w:r w:rsidR="007C5C9A" w:rsidRPr="4ECA6567">
        <w:rPr>
          <w:rFonts w:asciiTheme="majorHAnsi" w:eastAsiaTheme="majorEastAsia" w:hAnsiTheme="majorHAnsi" w:cstheme="majorBidi"/>
          <w:b/>
          <w:bCs/>
          <w:sz w:val="26"/>
          <w:szCs w:val="26"/>
        </w:rPr>
        <w:t xml:space="preserve">Create and </w:t>
      </w:r>
      <w:r w:rsidRPr="4ECA6567">
        <w:rPr>
          <w:rFonts w:asciiTheme="majorHAnsi" w:eastAsiaTheme="majorEastAsia" w:hAnsiTheme="majorHAnsi" w:cstheme="majorBidi"/>
          <w:b/>
          <w:bCs/>
          <w:sz w:val="26"/>
          <w:szCs w:val="26"/>
        </w:rPr>
        <w:t>Share New Knowledge</w:t>
      </w:r>
    </w:p>
    <w:p w14:paraId="30E84730" w14:textId="3E2CD79D" w:rsidR="009972AF" w:rsidRDefault="00425E3C" w:rsidP="4ECA6567">
      <w:pPr>
        <w:spacing w:line="480" w:lineRule="auto"/>
        <w:ind w:firstLine="360"/>
        <w:jc w:val="both"/>
        <w:rPr>
          <w:rFonts w:eastAsiaTheme="minorEastAsia"/>
        </w:rPr>
      </w:pPr>
      <w:r w:rsidRPr="4ECA6567">
        <w:rPr>
          <w:rFonts w:eastAsiaTheme="minorEastAsia"/>
        </w:rPr>
        <w:t>As new knowledge is gained, the direction of research changes.  Literary searches can set you in the right direction but inevitably, as you start to perform your own experiments, that direction will change and so will the questions you ask that you want to know the answers to.</w:t>
      </w:r>
      <w:r w:rsidR="00B50C1F" w:rsidRPr="4ECA6567">
        <w:rPr>
          <w:rFonts w:eastAsiaTheme="minorEastAsia"/>
        </w:rPr>
        <w:t xml:space="preserve">  </w:t>
      </w:r>
      <w:r w:rsidRPr="4ECA6567">
        <w:rPr>
          <w:rFonts w:eastAsiaTheme="minorEastAsia"/>
        </w:rPr>
        <w:t xml:space="preserve">The Scientific Method </w:t>
      </w:r>
      <w:r w:rsidR="007C5C9A" w:rsidRPr="4ECA6567">
        <w:rPr>
          <w:rFonts w:eastAsiaTheme="minorEastAsia"/>
        </w:rPr>
        <w:t>points</w:t>
      </w:r>
      <w:r w:rsidRPr="4ECA6567">
        <w:rPr>
          <w:rFonts w:eastAsiaTheme="minorEastAsia"/>
        </w:rPr>
        <w:t xml:space="preserve"> us in the right direction</w:t>
      </w:r>
      <w:r w:rsidR="007C5C9A" w:rsidRPr="4ECA6567">
        <w:rPr>
          <w:rFonts w:eastAsiaTheme="minorEastAsia"/>
        </w:rPr>
        <w:t>, providing a roadmap to new knowledge</w:t>
      </w:r>
      <w:r w:rsidRPr="4ECA6567">
        <w:rPr>
          <w:rFonts w:eastAsiaTheme="minorEastAsia"/>
        </w:rPr>
        <w:t xml:space="preserve">. </w:t>
      </w:r>
      <w:r w:rsidR="00FE7D13" w:rsidRPr="4ECA6567">
        <w:rPr>
          <w:rFonts w:eastAsiaTheme="minorEastAsia"/>
        </w:rPr>
        <w:t xml:space="preserve">As stated by the National Research </w:t>
      </w:r>
      <w:r w:rsidR="003808C0" w:rsidRPr="4ECA6567">
        <w:rPr>
          <w:rFonts w:eastAsiaTheme="minorEastAsia"/>
        </w:rPr>
        <w:t>Council</w:t>
      </w:r>
      <w:r w:rsidR="00FE7D13" w:rsidRPr="4ECA6567">
        <w:rPr>
          <w:rFonts w:eastAsiaTheme="minorEastAsia"/>
        </w:rPr>
        <w:t>, “</w:t>
      </w:r>
      <w:r w:rsidR="00FE7D13" w:rsidRPr="4ECA6567">
        <w:rPr>
          <w:rFonts w:eastAsiaTheme="minorEastAsia"/>
          <w:i/>
          <w:iCs/>
        </w:rPr>
        <w:t xml:space="preserve">Although there is no </w:t>
      </w:r>
      <w:r w:rsidR="003808C0" w:rsidRPr="4ECA6567">
        <w:rPr>
          <w:rFonts w:eastAsiaTheme="minorEastAsia"/>
          <w:i/>
          <w:iCs/>
        </w:rPr>
        <w:t>universal</w:t>
      </w:r>
      <w:r w:rsidR="00FE7D13" w:rsidRPr="4ECA6567">
        <w:rPr>
          <w:rFonts w:eastAsiaTheme="minorEastAsia"/>
          <w:i/>
          <w:iCs/>
        </w:rPr>
        <w:t xml:space="preserve"> agreement about teaching the nature of science, there is a strong consensus about characteristics of the scientific enterprise that should be understood by the educated citizen</w:t>
      </w:r>
      <w:r w:rsidR="00C02B47" w:rsidRPr="4ECA6567">
        <w:rPr>
          <w:rFonts w:eastAsiaTheme="minorEastAsia"/>
          <w:i/>
          <w:iCs/>
          <w:vertAlign w:val="superscript"/>
        </w:rPr>
        <w:t>17</w:t>
      </w:r>
      <w:r w:rsidR="00FE6D82" w:rsidRPr="4ECA6567">
        <w:rPr>
          <w:rFonts w:eastAsiaTheme="minorEastAsia"/>
          <w:i/>
          <w:iCs/>
        </w:rPr>
        <w:t>.</w:t>
      </w:r>
      <w:r w:rsidR="007C5C9A" w:rsidRPr="4ECA6567">
        <w:rPr>
          <w:rFonts w:eastAsiaTheme="minorEastAsia"/>
          <w:i/>
          <w:iCs/>
        </w:rPr>
        <w:t xml:space="preserve"> </w:t>
      </w:r>
      <w:r w:rsidR="00FE7D13" w:rsidRPr="4ECA6567">
        <w:rPr>
          <w:rFonts w:eastAsiaTheme="minorEastAsia"/>
        </w:rPr>
        <w:t xml:space="preserve">As such, </w:t>
      </w:r>
      <w:r w:rsidR="008D5101" w:rsidRPr="4ECA6567">
        <w:rPr>
          <w:rFonts w:eastAsiaTheme="minorEastAsia"/>
        </w:rPr>
        <w:t>there are 4 traditional claims as established by</w:t>
      </w:r>
      <w:r w:rsidR="00F346AA" w:rsidRPr="4ECA6567">
        <w:rPr>
          <w:rFonts w:eastAsiaTheme="minorEastAsia"/>
        </w:rPr>
        <w:t xml:space="preserve"> and in</w:t>
      </w:r>
      <w:r w:rsidR="008D5101" w:rsidRPr="4ECA6567">
        <w:rPr>
          <w:rFonts w:eastAsiaTheme="minorEastAsia"/>
        </w:rPr>
        <w:t xml:space="preserve"> science that are rationality, truth, objectivity, and realism</w:t>
      </w:r>
      <w:r w:rsidR="008D5101" w:rsidRPr="4ECA6567">
        <w:rPr>
          <w:rFonts w:eastAsiaTheme="minorEastAsia"/>
          <w:vertAlign w:val="superscript"/>
        </w:rPr>
        <w:t>1</w:t>
      </w:r>
      <w:r w:rsidR="00C02B47" w:rsidRPr="4ECA6567">
        <w:rPr>
          <w:rFonts w:eastAsiaTheme="minorEastAsia"/>
          <w:vertAlign w:val="superscript"/>
        </w:rPr>
        <w:t>8</w:t>
      </w:r>
      <w:r w:rsidR="008D5101" w:rsidRPr="4ECA6567">
        <w:rPr>
          <w:rFonts w:eastAsiaTheme="minorEastAsia"/>
        </w:rPr>
        <w:t>. These truths are the backbone of the scientific method</w:t>
      </w:r>
      <w:r w:rsidR="00F346AA" w:rsidRPr="4ECA6567">
        <w:rPr>
          <w:rFonts w:eastAsiaTheme="minorEastAsia"/>
        </w:rPr>
        <w:t xml:space="preserve"> </w:t>
      </w:r>
      <w:r w:rsidR="00502A2D" w:rsidRPr="4ECA6567">
        <w:rPr>
          <w:rFonts w:eastAsiaTheme="minorEastAsia"/>
        </w:rPr>
        <w:t xml:space="preserve">and a quick search for a definition of the scientific method yields </w:t>
      </w:r>
      <w:r w:rsidR="00F346AA" w:rsidRPr="4ECA6567">
        <w:rPr>
          <w:rFonts w:eastAsiaTheme="minorEastAsia"/>
        </w:rPr>
        <w:t>‘</w:t>
      </w:r>
      <w:r w:rsidR="00F346AA" w:rsidRPr="4ECA6567">
        <w:rPr>
          <w:rFonts w:eastAsiaTheme="minorEastAsia"/>
          <w:i/>
          <w:iCs/>
        </w:rPr>
        <w:t xml:space="preserve">mathematical and experimental technique employed in the </w:t>
      </w:r>
      <w:r w:rsidR="00F346AA" w:rsidRPr="4ECA6567">
        <w:rPr>
          <w:rFonts w:eastAsiaTheme="minorEastAsia"/>
          <w:i/>
          <w:iCs/>
        </w:rPr>
        <w:lastRenderedPageBreak/>
        <w:t xml:space="preserve">sciences.  More specifically, it is the technique used in the construction and testing of a scientific hypothesis.’  </w:t>
      </w:r>
      <w:r w:rsidR="00F346AA" w:rsidRPr="4ECA6567">
        <w:rPr>
          <w:rFonts w:eastAsiaTheme="minorEastAsia"/>
        </w:rPr>
        <w:t>The basic steps of the scientific method are</w:t>
      </w:r>
      <w:r w:rsidR="006002A0" w:rsidRPr="4ECA6567">
        <w:rPr>
          <w:rFonts w:eastAsiaTheme="minorEastAsia"/>
        </w:rPr>
        <w:t xml:space="preserve"> listed, then</w:t>
      </w:r>
      <w:r w:rsidR="00F346AA" w:rsidRPr="4ECA6567">
        <w:rPr>
          <w:rFonts w:eastAsiaTheme="minorEastAsia"/>
        </w:rPr>
        <w:t xml:space="preserve"> described below.  </w:t>
      </w:r>
    </w:p>
    <w:p w14:paraId="05CB6F54" w14:textId="38EF781C" w:rsidR="003808C0" w:rsidRPr="007104BF" w:rsidRDefault="003808C0" w:rsidP="4ECA6567">
      <w:pPr>
        <w:spacing w:line="480" w:lineRule="auto"/>
        <w:jc w:val="center"/>
        <w:rPr>
          <w:rFonts w:eastAsiaTheme="minorEastAsia"/>
          <w:b/>
          <w:bCs/>
          <w:u w:val="single"/>
        </w:rPr>
      </w:pPr>
      <w:r w:rsidRPr="4ECA6567">
        <w:rPr>
          <w:rFonts w:eastAsiaTheme="minorEastAsia"/>
          <w:b/>
          <w:bCs/>
          <w:u w:val="single"/>
        </w:rPr>
        <w:t>Steps of the Scientific Method</w:t>
      </w:r>
    </w:p>
    <w:p w14:paraId="1F1BD520" w14:textId="01C13AE4" w:rsidR="003808C0" w:rsidRPr="001019C9"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Research question is established.</w:t>
      </w:r>
    </w:p>
    <w:p w14:paraId="09CBE44D" w14:textId="0201A80F" w:rsidR="003808C0" w:rsidRPr="001019C9"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Create a hypothesis.</w:t>
      </w:r>
    </w:p>
    <w:p w14:paraId="6E020FDF" w14:textId="77777777" w:rsidR="003808C0" w:rsidRPr="001019C9"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Set up and perform experiments.</w:t>
      </w:r>
    </w:p>
    <w:p w14:paraId="6027DD2A" w14:textId="77777777" w:rsidR="003808C0" w:rsidRPr="001019C9"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Experiments and results provide 2 possible outcomes:</w:t>
      </w:r>
    </w:p>
    <w:p w14:paraId="745C7789" w14:textId="77777777" w:rsidR="003808C0" w:rsidRPr="001019C9" w:rsidRDefault="003808C0" w:rsidP="4ECA6567">
      <w:pPr>
        <w:pStyle w:val="ListParagraph"/>
        <w:numPr>
          <w:ilvl w:val="1"/>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Hypothesis supported.</w:t>
      </w:r>
    </w:p>
    <w:p w14:paraId="1A62B676" w14:textId="77777777" w:rsidR="003808C0" w:rsidRDefault="003808C0" w:rsidP="4ECA6567">
      <w:pPr>
        <w:pStyle w:val="ListParagraph"/>
        <w:numPr>
          <w:ilvl w:val="1"/>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Hypothesis not supported.</w:t>
      </w:r>
    </w:p>
    <w:p w14:paraId="57FE91BA" w14:textId="77777777" w:rsidR="003808C0"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 xml:space="preserve">Refine Hypothesis </w:t>
      </w:r>
    </w:p>
    <w:p w14:paraId="5C2963A3" w14:textId="77777777" w:rsidR="003808C0" w:rsidRPr="001019C9"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Draw Conclusions</w:t>
      </w:r>
    </w:p>
    <w:p w14:paraId="3AE0409A" w14:textId="77777777" w:rsidR="003808C0" w:rsidRPr="001019C9" w:rsidRDefault="003808C0" w:rsidP="4ECA6567">
      <w:pPr>
        <w:pStyle w:val="ListParagraph"/>
        <w:numPr>
          <w:ilvl w:val="0"/>
          <w:numId w:val="1"/>
        </w:numPr>
        <w:spacing w:line="480" w:lineRule="auto"/>
        <w:ind w:left="0"/>
        <w:jc w:val="both"/>
        <w:rPr>
          <w:rFonts w:asciiTheme="minorHAnsi" w:eastAsiaTheme="minorEastAsia" w:hAnsiTheme="minorHAnsi" w:cstheme="minorBidi"/>
        </w:rPr>
      </w:pPr>
      <w:r w:rsidRPr="4ECA6567">
        <w:rPr>
          <w:rFonts w:asciiTheme="minorHAnsi" w:eastAsiaTheme="minorEastAsia" w:hAnsiTheme="minorHAnsi" w:cstheme="minorBidi"/>
        </w:rPr>
        <w:t>Report Results</w:t>
      </w:r>
    </w:p>
    <w:p w14:paraId="04F6AC7F" w14:textId="76FB5780" w:rsidR="00425E3C" w:rsidRPr="001019C9" w:rsidRDefault="006002A0" w:rsidP="4ECA6567">
      <w:pPr>
        <w:spacing w:line="480" w:lineRule="auto"/>
        <w:jc w:val="both"/>
        <w:rPr>
          <w:rFonts w:eastAsiaTheme="minorEastAsia"/>
        </w:rPr>
      </w:pPr>
      <w:r>
        <w:rPr>
          <w:rFonts w:ascii="Times New Roman" w:hAnsi="Times New Roman" w:cs="Times New Roman"/>
          <w:sz w:val="24"/>
          <w:szCs w:val="24"/>
        </w:rPr>
        <w:tab/>
      </w:r>
      <w:r w:rsidRPr="4ECA6567">
        <w:rPr>
          <w:rFonts w:eastAsiaTheme="minorEastAsia"/>
        </w:rPr>
        <w:t xml:space="preserve">First, an observation is made, and a research question is established as to why/how the observed phenomenon occurs.  Second, a hypothesis is created that gives a reason why or how something occurs.  A hypothesis is typically defined as an ‘educated guess.’  Next, experiments are designed and conducted that allows the hypothesis to be tested. The results either support the hypothesis meaning that the educated guess as to why or how something occurred is valid, or the results disprove the hypothesis and what was expected in the results did not occur. From these findings, the hypothesis and experiments can be refined </w:t>
      </w:r>
      <w:r w:rsidR="00B50C1F" w:rsidRPr="4ECA6567">
        <w:rPr>
          <w:rFonts w:eastAsiaTheme="minorEastAsia"/>
        </w:rPr>
        <w:t>to</w:t>
      </w:r>
      <w:r w:rsidRPr="4ECA6567">
        <w:rPr>
          <w:rFonts w:eastAsiaTheme="minorEastAsia"/>
        </w:rPr>
        <w:t xml:space="preserve"> account for the new data and results</w:t>
      </w:r>
      <w:r w:rsidR="003808C0" w:rsidRPr="4ECA6567">
        <w:rPr>
          <w:rFonts w:eastAsiaTheme="minorEastAsia"/>
        </w:rPr>
        <w:t xml:space="preserve"> and retested. This can continue until a relevant conclusion is established that satisfies the answer being pursued. Finally, the findings are reported in one of many ways ranging from a lab report up to a journal article. </w:t>
      </w:r>
    </w:p>
    <w:p w14:paraId="2B14508D" w14:textId="7ECACFAE" w:rsidR="007C5C9A" w:rsidRDefault="00425E3C" w:rsidP="4ECA6567">
      <w:pPr>
        <w:spacing w:line="480" w:lineRule="auto"/>
        <w:ind w:firstLine="720"/>
        <w:jc w:val="both"/>
        <w:rPr>
          <w:rFonts w:eastAsiaTheme="minorEastAsia"/>
        </w:rPr>
      </w:pPr>
      <w:r w:rsidRPr="4ECA6567">
        <w:rPr>
          <w:rFonts w:eastAsiaTheme="minorEastAsia"/>
        </w:rPr>
        <w:t xml:space="preserve">There are variations to the </w:t>
      </w:r>
      <w:r w:rsidR="00634297" w:rsidRPr="4ECA6567">
        <w:rPr>
          <w:rFonts w:eastAsiaTheme="minorEastAsia"/>
        </w:rPr>
        <w:t>method,</w:t>
      </w:r>
      <w:r w:rsidRPr="4ECA6567">
        <w:rPr>
          <w:rFonts w:eastAsiaTheme="minorEastAsia"/>
        </w:rPr>
        <w:t xml:space="preserve"> but these common steps are always involved.  As more information is gained from previous experiments, researchers adapt and develop more useful and specific </w:t>
      </w:r>
      <w:r w:rsidRPr="4ECA6567">
        <w:rPr>
          <w:rFonts w:eastAsiaTheme="minorEastAsia"/>
        </w:rPr>
        <w:lastRenderedPageBreak/>
        <w:t xml:space="preserve">experiments. Think of the previous research as steppingstones that create </w:t>
      </w:r>
      <w:r w:rsidR="007C5C9A" w:rsidRPr="4ECA6567">
        <w:rPr>
          <w:rFonts w:eastAsiaTheme="minorEastAsia"/>
        </w:rPr>
        <w:t>a</w:t>
      </w:r>
      <w:r w:rsidRPr="4ECA6567">
        <w:rPr>
          <w:rFonts w:eastAsiaTheme="minorEastAsia"/>
        </w:rPr>
        <w:t xml:space="preserve"> path </w:t>
      </w:r>
      <w:r w:rsidR="00FE6D82" w:rsidRPr="4ECA6567">
        <w:rPr>
          <w:rFonts w:eastAsiaTheme="minorEastAsia"/>
        </w:rPr>
        <w:t>for new research to follow</w:t>
      </w:r>
      <w:r w:rsidRPr="4ECA6567">
        <w:rPr>
          <w:rFonts w:eastAsiaTheme="minorEastAsia"/>
        </w:rPr>
        <w:t>.</w:t>
      </w:r>
      <w:r w:rsidR="00C643A4" w:rsidRPr="4ECA6567">
        <w:rPr>
          <w:rFonts w:eastAsiaTheme="minorEastAsia"/>
        </w:rPr>
        <w:t xml:space="preserve"> Those scientist</w:t>
      </w:r>
      <w:r w:rsidR="007C5C9A" w:rsidRPr="4ECA6567">
        <w:rPr>
          <w:rFonts w:eastAsiaTheme="minorEastAsia"/>
        </w:rPr>
        <w:t>s</w:t>
      </w:r>
      <w:r w:rsidR="00C643A4" w:rsidRPr="4ECA6567">
        <w:rPr>
          <w:rFonts w:eastAsiaTheme="minorEastAsia"/>
        </w:rPr>
        <w:t xml:space="preserve"> from other research groups and institutions may not be directly involved in an experiment</w:t>
      </w:r>
      <w:r w:rsidR="007C5C9A" w:rsidRPr="4ECA6567">
        <w:rPr>
          <w:rFonts w:eastAsiaTheme="minorEastAsia"/>
        </w:rPr>
        <w:t>,</w:t>
      </w:r>
      <w:r w:rsidR="00C643A4" w:rsidRPr="4ECA6567">
        <w:rPr>
          <w:rFonts w:eastAsiaTheme="minorEastAsia"/>
        </w:rPr>
        <w:t xml:space="preserve"> but they had a part in</w:t>
      </w:r>
      <w:r w:rsidR="00FE6D82" w:rsidRPr="4ECA6567">
        <w:rPr>
          <w:rFonts w:eastAsiaTheme="minorEastAsia"/>
        </w:rPr>
        <w:t xml:space="preserve"> completing the work and getting it published so we give them credit wh</w:t>
      </w:r>
      <w:r w:rsidR="00C643A4" w:rsidRPr="4ECA6567">
        <w:rPr>
          <w:rFonts w:eastAsiaTheme="minorEastAsia"/>
        </w:rPr>
        <w:t>ere it is due. There are many ways to give credit. If someone is directly involved in the research, they are allowed authorship on a paper. First author is typically the individual that established the idea and did the majority of the work. The final author is the Primary Investigator (PI) which is the person that usually supplies the funding and workspace for the researcher. If contributions were made by individuals or companies but they did not directly work on the experiment, then acknowledgements are made for those. A company that supplied material for free or an individual that provided some new technique, for example, could be acknowledged. The institutions or agencies that provide the funding are also given credit.  Some agencies</w:t>
      </w:r>
      <w:r w:rsidR="00FE6D82" w:rsidRPr="4ECA6567">
        <w:rPr>
          <w:rFonts w:eastAsiaTheme="minorEastAsia"/>
        </w:rPr>
        <w:t xml:space="preserve"> such as the National Science Foundation</w:t>
      </w:r>
      <w:r w:rsidR="00C643A4" w:rsidRPr="4ECA6567">
        <w:rPr>
          <w:rFonts w:eastAsiaTheme="minorEastAsia"/>
        </w:rPr>
        <w:t xml:space="preserve"> (NSF) </w:t>
      </w:r>
      <w:r w:rsidR="00FE6D82" w:rsidRPr="4ECA6567">
        <w:rPr>
          <w:rFonts w:eastAsiaTheme="minorEastAsia"/>
        </w:rPr>
        <w:t xml:space="preserve">and others </w:t>
      </w:r>
      <w:r w:rsidR="00C643A4" w:rsidRPr="4ECA6567">
        <w:rPr>
          <w:rFonts w:eastAsiaTheme="minorEastAsia"/>
        </w:rPr>
        <w:t xml:space="preserve">require the grant number to be displayed on any work in which they supplied monetary help.  Finally, any previous literature that assisted in the development of the research is cited in the references. </w:t>
      </w:r>
    </w:p>
    <w:p w14:paraId="04D691D3" w14:textId="737CF300" w:rsidR="007C5C9A" w:rsidRDefault="007C5C9A" w:rsidP="4ECA6567">
      <w:pPr>
        <w:spacing w:line="480" w:lineRule="auto"/>
        <w:ind w:firstLine="720"/>
        <w:jc w:val="both"/>
        <w:rPr>
          <w:rFonts w:eastAsiaTheme="minorEastAsia"/>
        </w:rPr>
      </w:pPr>
      <w:r w:rsidRPr="4ECA6567">
        <w:rPr>
          <w:rFonts w:eastAsiaTheme="minorEastAsia"/>
        </w:rPr>
        <w:t>On</w:t>
      </w:r>
      <w:r w:rsidR="000F51A5" w:rsidRPr="4ECA6567">
        <w:rPr>
          <w:rFonts w:eastAsiaTheme="minorEastAsia"/>
        </w:rPr>
        <w:t>c</w:t>
      </w:r>
      <w:r w:rsidRPr="4ECA6567">
        <w:rPr>
          <w:rFonts w:eastAsiaTheme="minorEastAsia"/>
        </w:rPr>
        <w:t xml:space="preserve">e the chemist’s work is complete, the data collected and analyzed, the research results are disseminated to communities of interest. This normally takes the form of peer-reviewed journal articles. Depending on the importance or significance of the research, articles are typically published monthly for most journals, although some very specialized journals are published quarterly.  Journals that cover a broad range of topics may publish weekly just to keep up with the pace of articles being submitted.  Research articles that are considered groundbreaking may be listed as an </w:t>
      </w:r>
      <w:r w:rsidR="00B50C1F" w:rsidRPr="4ECA6567">
        <w:rPr>
          <w:rFonts w:eastAsiaTheme="minorEastAsia"/>
        </w:rPr>
        <w:t>editor’s</w:t>
      </w:r>
      <w:r w:rsidRPr="4ECA6567">
        <w:rPr>
          <w:rFonts w:eastAsiaTheme="minorEastAsia"/>
        </w:rPr>
        <w:t xml:space="preserve"> pick in that </w:t>
      </w:r>
      <w:r w:rsidR="005A1EE6" w:rsidRPr="4ECA6567">
        <w:rPr>
          <w:rFonts w:eastAsiaTheme="minorEastAsia"/>
        </w:rPr>
        <w:t>issue</w:t>
      </w:r>
      <w:r w:rsidRPr="4ECA6567">
        <w:rPr>
          <w:rFonts w:eastAsiaTheme="minorEastAsia"/>
        </w:rPr>
        <w:t xml:space="preserve"> or they could be designated as a Rapid Communication online for immediate dissemination.  All Journals are rated on what is called an Impact Factor (IF) or Journal Impact Factor (JIF) which is based on the number of citations from that journal in a designated time frame. The higher the JIF, the more ‘important’ a journal is considered within its field. </w:t>
      </w:r>
      <w:r w:rsidRPr="4ECA6567">
        <w:rPr>
          <w:rFonts w:eastAsiaTheme="minorEastAsia"/>
          <w:i/>
          <w:iCs/>
        </w:rPr>
        <w:t xml:space="preserve">Nature </w:t>
      </w:r>
      <w:r w:rsidRPr="4ECA6567">
        <w:rPr>
          <w:rFonts w:eastAsiaTheme="minorEastAsia"/>
        </w:rPr>
        <w:t xml:space="preserve">has an impact factor of 42.778, while </w:t>
      </w:r>
      <w:r w:rsidRPr="4ECA6567">
        <w:rPr>
          <w:rFonts w:eastAsiaTheme="minorEastAsia"/>
          <w:i/>
          <w:iCs/>
        </w:rPr>
        <w:t xml:space="preserve">PNAS </w:t>
      </w:r>
      <w:r w:rsidRPr="4ECA6567">
        <w:rPr>
          <w:rFonts w:eastAsiaTheme="minorEastAsia"/>
        </w:rPr>
        <w:t xml:space="preserve">has an impact factor of 9.412. Specific journals like </w:t>
      </w:r>
      <w:r w:rsidRPr="4ECA6567">
        <w:rPr>
          <w:rFonts w:eastAsiaTheme="minorEastAsia"/>
          <w:i/>
          <w:iCs/>
        </w:rPr>
        <w:t xml:space="preserve">Analytical Chemistry </w:t>
      </w:r>
      <w:r w:rsidRPr="4ECA6567">
        <w:rPr>
          <w:rFonts w:eastAsiaTheme="minorEastAsia"/>
        </w:rPr>
        <w:t xml:space="preserve">or </w:t>
      </w:r>
      <w:r w:rsidRPr="4ECA6567">
        <w:rPr>
          <w:rFonts w:eastAsiaTheme="minorEastAsia"/>
          <w:i/>
          <w:iCs/>
        </w:rPr>
        <w:t xml:space="preserve">Lab on a Chip </w:t>
      </w:r>
      <w:r w:rsidRPr="4ECA6567">
        <w:rPr>
          <w:rFonts w:eastAsiaTheme="minorEastAsia"/>
        </w:rPr>
        <w:t xml:space="preserve">have impact factors of 6.785 and 6.914, </w:t>
      </w:r>
      <w:r w:rsidRPr="4ECA6567">
        <w:rPr>
          <w:rFonts w:eastAsiaTheme="minorEastAsia"/>
        </w:rPr>
        <w:lastRenderedPageBreak/>
        <w:t xml:space="preserve">respectively. Anything above 3 is considered good for chemistry, while anything above and beyond 10 is considered excellent. JIF of 1 are not necessarily bad because the journals are typically very specific to their fields. For instance, the </w:t>
      </w:r>
      <w:r w:rsidRPr="4ECA6567">
        <w:rPr>
          <w:rFonts w:eastAsiaTheme="minorEastAsia"/>
          <w:i/>
          <w:iCs/>
        </w:rPr>
        <w:t>Journal of Forensic Science</w:t>
      </w:r>
      <w:r w:rsidRPr="4ECA6567">
        <w:rPr>
          <w:rFonts w:eastAsiaTheme="minorEastAsia"/>
        </w:rPr>
        <w:t xml:space="preserve"> has an impact factor of around 1.4 but is the authoritative journal in the field.</w:t>
      </w:r>
      <w:r w:rsidR="00502A2D" w:rsidRPr="4ECA6567">
        <w:rPr>
          <w:rFonts w:eastAsiaTheme="minorEastAsia"/>
        </w:rPr>
        <w:t xml:space="preserve">  It is important for students to know that there is </w:t>
      </w:r>
      <w:r w:rsidR="00E22738" w:rsidRPr="4ECA6567">
        <w:rPr>
          <w:rFonts w:eastAsiaTheme="minorEastAsia"/>
        </w:rPr>
        <w:t>a</w:t>
      </w:r>
      <w:r w:rsidR="00502A2D" w:rsidRPr="4ECA6567">
        <w:rPr>
          <w:rFonts w:eastAsiaTheme="minorEastAsia"/>
        </w:rPr>
        <w:t xml:space="preserve"> hierarchy involved in available publications.</w:t>
      </w:r>
    </w:p>
    <w:p w14:paraId="36A50CD7" w14:textId="0014F185" w:rsidR="007C5C9A" w:rsidRPr="001019C9" w:rsidRDefault="007C5C9A" w:rsidP="4ECA6567">
      <w:pPr>
        <w:spacing w:line="480" w:lineRule="auto"/>
        <w:ind w:firstLine="720"/>
        <w:jc w:val="both"/>
        <w:rPr>
          <w:rFonts w:eastAsiaTheme="minorEastAsia"/>
        </w:rPr>
      </w:pPr>
      <w:r w:rsidRPr="4ECA6567">
        <w:rPr>
          <w:rFonts w:eastAsiaTheme="minorEastAsia"/>
        </w:rPr>
        <w:t>Below is a table of impact factor values from a variety or journal subject areas</w:t>
      </w:r>
      <w:r w:rsidR="00D7590E" w:rsidRPr="4ECA6567">
        <w:rPr>
          <w:rFonts w:eastAsiaTheme="minorEastAsia"/>
          <w:vertAlign w:val="superscript"/>
        </w:rPr>
        <w:t>1</w:t>
      </w:r>
      <w:r w:rsidR="00C02B47" w:rsidRPr="4ECA6567">
        <w:rPr>
          <w:rFonts w:eastAsiaTheme="minorEastAsia"/>
          <w:vertAlign w:val="superscript"/>
        </w:rPr>
        <w:t>9</w:t>
      </w:r>
      <w:r w:rsidRPr="4ECA6567">
        <w:rPr>
          <w:rFonts w:eastAsiaTheme="minorEastAsia"/>
        </w:rPr>
        <w:t>.</w:t>
      </w:r>
    </w:p>
    <w:tbl>
      <w:tblPr>
        <w:tblStyle w:val="TableGrid"/>
        <w:tblW w:w="0" w:type="auto"/>
        <w:tblLook w:val="04A0" w:firstRow="1" w:lastRow="0" w:firstColumn="1" w:lastColumn="0" w:noHBand="0" w:noVBand="1"/>
      </w:tblPr>
      <w:tblGrid>
        <w:gridCol w:w="4675"/>
        <w:gridCol w:w="4675"/>
      </w:tblGrid>
      <w:tr w:rsidR="007C5C9A" w:rsidRPr="001019C9" w14:paraId="7E785459" w14:textId="77777777" w:rsidTr="4ECA6567">
        <w:tc>
          <w:tcPr>
            <w:tcW w:w="4675" w:type="dxa"/>
          </w:tcPr>
          <w:p w14:paraId="74EA6EFE" w14:textId="77777777" w:rsidR="007C5C9A" w:rsidRPr="00D373C7" w:rsidRDefault="007C5C9A" w:rsidP="4ECA6567">
            <w:pPr>
              <w:spacing w:line="480" w:lineRule="auto"/>
              <w:jc w:val="center"/>
              <w:rPr>
                <w:rFonts w:eastAsiaTheme="minorEastAsia"/>
                <w:b/>
                <w:bCs/>
                <w:i/>
                <w:iCs/>
              </w:rPr>
            </w:pPr>
            <w:r w:rsidRPr="4ECA6567">
              <w:rPr>
                <w:rFonts w:eastAsiaTheme="minorEastAsia"/>
                <w:b/>
                <w:bCs/>
                <w:i/>
                <w:iCs/>
              </w:rPr>
              <w:t>Journal</w:t>
            </w:r>
          </w:p>
        </w:tc>
        <w:tc>
          <w:tcPr>
            <w:tcW w:w="4675" w:type="dxa"/>
          </w:tcPr>
          <w:p w14:paraId="60B0ECC6" w14:textId="77777777" w:rsidR="007C5C9A" w:rsidRPr="00D373C7" w:rsidRDefault="007C5C9A" w:rsidP="4ECA6567">
            <w:pPr>
              <w:spacing w:line="480" w:lineRule="auto"/>
              <w:jc w:val="center"/>
              <w:rPr>
                <w:rFonts w:eastAsiaTheme="minorEastAsia"/>
                <w:b/>
                <w:bCs/>
              </w:rPr>
            </w:pPr>
            <w:r w:rsidRPr="4ECA6567">
              <w:rPr>
                <w:rFonts w:eastAsiaTheme="minorEastAsia"/>
                <w:b/>
                <w:bCs/>
              </w:rPr>
              <w:t>Impact Factor</w:t>
            </w:r>
          </w:p>
        </w:tc>
      </w:tr>
      <w:tr w:rsidR="007C5C9A" w:rsidRPr="001019C9" w14:paraId="653ADE79" w14:textId="77777777" w:rsidTr="4ECA6567">
        <w:tc>
          <w:tcPr>
            <w:tcW w:w="4675" w:type="dxa"/>
          </w:tcPr>
          <w:p w14:paraId="6948D42A" w14:textId="77777777" w:rsidR="007C5C9A" w:rsidRPr="00D373C7" w:rsidRDefault="007C5C9A" w:rsidP="4ECA6567">
            <w:pPr>
              <w:spacing w:line="480" w:lineRule="auto"/>
              <w:jc w:val="center"/>
              <w:rPr>
                <w:rFonts w:eastAsiaTheme="minorEastAsia"/>
                <w:b/>
                <w:bCs/>
                <w:i/>
                <w:iCs/>
              </w:rPr>
            </w:pPr>
            <w:r w:rsidRPr="4ECA6567">
              <w:rPr>
                <w:rFonts w:eastAsiaTheme="minorEastAsia"/>
                <w:b/>
                <w:bCs/>
                <w:i/>
                <w:iCs/>
              </w:rPr>
              <w:t>Ca-A Cancer Journal for Clinicians</w:t>
            </w:r>
          </w:p>
        </w:tc>
        <w:tc>
          <w:tcPr>
            <w:tcW w:w="4675" w:type="dxa"/>
          </w:tcPr>
          <w:p w14:paraId="2A003696" w14:textId="77777777" w:rsidR="007C5C9A" w:rsidRPr="00D373C7" w:rsidRDefault="007C5C9A" w:rsidP="4ECA6567">
            <w:pPr>
              <w:spacing w:line="480" w:lineRule="auto"/>
              <w:jc w:val="center"/>
              <w:rPr>
                <w:rFonts w:eastAsiaTheme="minorEastAsia"/>
                <w:b/>
                <w:bCs/>
              </w:rPr>
            </w:pPr>
            <w:r w:rsidRPr="4ECA6567">
              <w:rPr>
                <w:rFonts w:eastAsiaTheme="minorEastAsia"/>
                <w:b/>
                <w:bCs/>
              </w:rPr>
              <w:t>292.278</w:t>
            </w:r>
          </w:p>
        </w:tc>
      </w:tr>
      <w:tr w:rsidR="007C5C9A" w:rsidRPr="001019C9" w14:paraId="2BB65987" w14:textId="77777777" w:rsidTr="4ECA6567">
        <w:tc>
          <w:tcPr>
            <w:tcW w:w="4675" w:type="dxa"/>
          </w:tcPr>
          <w:p w14:paraId="1E75BAD3" w14:textId="77777777" w:rsidR="007C5C9A" w:rsidRPr="00D373C7" w:rsidRDefault="007C5C9A" w:rsidP="4ECA6567">
            <w:pPr>
              <w:spacing w:line="480" w:lineRule="auto"/>
              <w:jc w:val="center"/>
              <w:rPr>
                <w:rFonts w:eastAsiaTheme="minorEastAsia"/>
                <w:b/>
                <w:bCs/>
                <w:i/>
                <w:iCs/>
              </w:rPr>
            </w:pPr>
            <w:r w:rsidRPr="4ECA6567">
              <w:rPr>
                <w:rFonts w:eastAsiaTheme="minorEastAsia"/>
                <w:b/>
                <w:bCs/>
                <w:i/>
                <w:iCs/>
              </w:rPr>
              <w:t>Science</w:t>
            </w:r>
          </w:p>
        </w:tc>
        <w:tc>
          <w:tcPr>
            <w:tcW w:w="4675" w:type="dxa"/>
          </w:tcPr>
          <w:p w14:paraId="258CF597" w14:textId="77777777" w:rsidR="007C5C9A" w:rsidRPr="00D373C7" w:rsidRDefault="007C5C9A" w:rsidP="4ECA6567">
            <w:pPr>
              <w:spacing w:line="480" w:lineRule="auto"/>
              <w:jc w:val="center"/>
              <w:rPr>
                <w:rFonts w:eastAsiaTheme="minorEastAsia"/>
                <w:b/>
                <w:bCs/>
              </w:rPr>
            </w:pPr>
            <w:r w:rsidRPr="4ECA6567">
              <w:rPr>
                <w:rFonts w:eastAsiaTheme="minorEastAsia"/>
                <w:b/>
                <w:bCs/>
              </w:rPr>
              <w:t>41.846</w:t>
            </w:r>
          </w:p>
        </w:tc>
      </w:tr>
      <w:tr w:rsidR="007C5C9A" w:rsidRPr="001019C9" w14:paraId="2D27D99E" w14:textId="77777777" w:rsidTr="4ECA6567">
        <w:tc>
          <w:tcPr>
            <w:tcW w:w="4675" w:type="dxa"/>
          </w:tcPr>
          <w:p w14:paraId="0D956850" w14:textId="77777777" w:rsidR="007C5C9A" w:rsidRPr="00D373C7" w:rsidRDefault="007C5C9A" w:rsidP="4ECA6567">
            <w:pPr>
              <w:spacing w:line="480" w:lineRule="auto"/>
              <w:jc w:val="center"/>
              <w:rPr>
                <w:rFonts w:eastAsiaTheme="minorEastAsia"/>
                <w:b/>
                <w:bCs/>
                <w:i/>
                <w:iCs/>
              </w:rPr>
            </w:pPr>
            <w:r w:rsidRPr="4ECA6567">
              <w:rPr>
                <w:rFonts w:eastAsiaTheme="minorEastAsia"/>
                <w:b/>
                <w:bCs/>
                <w:i/>
                <w:iCs/>
              </w:rPr>
              <w:t>Journal of Political Economy</w:t>
            </w:r>
          </w:p>
        </w:tc>
        <w:tc>
          <w:tcPr>
            <w:tcW w:w="4675" w:type="dxa"/>
          </w:tcPr>
          <w:p w14:paraId="37CF777D" w14:textId="77777777" w:rsidR="007C5C9A" w:rsidRPr="00D373C7" w:rsidRDefault="007C5C9A" w:rsidP="4ECA6567">
            <w:pPr>
              <w:spacing w:line="480" w:lineRule="auto"/>
              <w:jc w:val="center"/>
              <w:rPr>
                <w:rFonts w:eastAsiaTheme="minorEastAsia"/>
                <w:b/>
                <w:bCs/>
              </w:rPr>
            </w:pPr>
            <w:r w:rsidRPr="4ECA6567">
              <w:rPr>
                <w:rFonts w:eastAsiaTheme="minorEastAsia"/>
                <w:b/>
                <w:bCs/>
              </w:rPr>
              <w:t>5.247</w:t>
            </w:r>
          </w:p>
        </w:tc>
      </w:tr>
      <w:tr w:rsidR="007C5C9A" w:rsidRPr="001019C9" w14:paraId="13A97659" w14:textId="77777777" w:rsidTr="4ECA6567">
        <w:tc>
          <w:tcPr>
            <w:tcW w:w="4675" w:type="dxa"/>
          </w:tcPr>
          <w:p w14:paraId="6CD448C1" w14:textId="77777777" w:rsidR="007C5C9A" w:rsidRPr="00D373C7" w:rsidRDefault="007C5C9A" w:rsidP="4ECA6567">
            <w:pPr>
              <w:spacing w:line="480" w:lineRule="auto"/>
              <w:jc w:val="center"/>
              <w:rPr>
                <w:rFonts w:eastAsiaTheme="minorEastAsia"/>
                <w:b/>
                <w:bCs/>
                <w:i/>
                <w:iCs/>
              </w:rPr>
            </w:pPr>
            <w:r w:rsidRPr="4ECA6567">
              <w:rPr>
                <w:rFonts w:eastAsiaTheme="minorEastAsia"/>
                <w:b/>
                <w:bCs/>
                <w:i/>
                <w:iCs/>
              </w:rPr>
              <w:t>Review of Financial Studies</w:t>
            </w:r>
          </w:p>
        </w:tc>
        <w:tc>
          <w:tcPr>
            <w:tcW w:w="4675" w:type="dxa"/>
          </w:tcPr>
          <w:p w14:paraId="26F80375" w14:textId="77777777" w:rsidR="007C5C9A" w:rsidRPr="00D373C7" w:rsidRDefault="007C5C9A" w:rsidP="4ECA6567">
            <w:pPr>
              <w:spacing w:line="480" w:lineRule="auto"/>
              <w:jc w:val="center"/>
              <w:rPr>
                <w:rFonts w:eastAsiaTheme="minorEastAsia"/>
                <w:b/>
                <w:bCs/>
              </w:rPr>
            </w:pPr>
            <w:r w:rsidRPr="4ECA6567">
              <w:rPr>
                <w:rFonts w:eastAsiaTheme="minorEastAsia"/>
                <w:b/>
                <w:bCs/>
              </w:rPr>
              <w:t>4.975</w:t>
            </w:r>
          </w:p>
        </w:tc>
      </w:tr>
    </w:tbl>
    <w:p w14:paraId="43CF195C" w14:textId="458E46B7" w:rsidR="00425E3C" w:rsidRPr="001019C9" w:rsidRDefault="00425E3C" w:rsidP="4ECA6567">
      <w:pPr>
        <w:spacing w:line="480" w:lineRule="auto"/>
        <w:jc w:val="both"/>
        <w:rPr>
          <w:rFonts w:eastAsiaTheme="minorEastAsia"/>
        </w:rPr>
      </w:pPr>
    </w:p>
    <w:p w14:paraId="442B91BA" w14:textId="7E3BA1BC" w:rsidR="009972AF" w:rsidRPr="001019C9" w:rsidRDefault="006B6BA0"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 xml:space="preserve">Experts </w:t>
      </w:r>
      <w:r w:rsidR="003804D7" w:rsidRPr="4ECA6567">
        <w:rPr>
          <w:rFonts w:asciiTheme="majorHAnsi" w:eastAsiaTheme="majorEastAsia" w:hAnsiTheme="majorHAnsi" w:cstheme="majorBidi"/>
          <w:b/>
          <w:bCs/>
          <w:sz w:val="26"/>
          <w:szCs w:val="26"/>
        </w:rPr>
        <w:t xml:space="preserve">and Research Teams </w:t>
      </w:r>
      <w:r w:rsidRPr="4ECA6567">
        <w:rPr>
          <w:rFonts w:asciiTheme="majorHAnsi" w:eastAsiaTheme="majorEastAsia" w:hAnsiTheme="majorHAnsi" w:cstheme="majorBidi"/>
          <w:b/>
          <w:bCs/>
          <w:sz w:val="26"/>
          <w:szCs w:val="26"/>
        </w:rPr>
        <w:t>in the Field of Chemistry</w:t>
      </w:r>
    </w:p>
    <w:p w14:paraId="6CB9C1B9" w14:textId="7ECBB1A1" w:rsidR="00AF253B" w:rsidRDefault="00FE6D82" w:rsidP="4ECA6567">
      <w:pPr>
        <w:spacing w:line="480" w:lineRule="auto"/>
        <w:ind w:firstLine="360"/>
        <w:jc w:val="both"/>
        <w:rPr>
          <w:rFonts w:eastAsiaTheme="minorEastAsia"/>
        </w:rPr>
      </w:pPr>
      <w:r w:rsidRPr="4ECA6567">
        <w:rPr>
          <w:rFonts w:ascii="Times New Roman" w:hAnsi="Times New Roman" w:cs="Times New Roman"/>
          <w:sz w:val="24"/>
          <w:szCs w:val="24"/>
        </w:rPr>
        <w:t xml:space="preserve"> </w:t>
      </w:r>
      <w:r w:rsidRPr="4ECA6567">
        <w:rPr>
          <w:rFonts w:eastAsiaTheme="minorEastAsia"/>
        </w:rPr>
        <w:t>As a scientist remains in a sub</w:t>
      </w:r>
      <w:r w:rsidR="00E32448" w:rsidRPr="4ECA6567">
        <w:rPr>
          <w:rFonts w:eastAsiaTheme="minorEastAsia"/>
        </w:rPr>
        <w:t>-discipline</w:t>
      </w:r>
      <w:r w:rsidRPr="4ECA6567">
        <w:rPr>
          <w:rFonts w:eastAsiaTheme="minorEastAsia"/>
        </w:rPr>
        <w:t xml:space="preserve"> </w:t>
      </w:r>
      <w:r w:rsidR="00E32448" w:rsidRPr="4ECA6567">
        <w:rPr>
          <w:rFonts w:eastAsiaTheme="minorEastAsia"/>
        </w:rPr>
        <w:t>within</w:t>
      </w:r>
      <w:r w:rsidRPr="4ECA6567">
        <w:rPr>
          <w:rFonts w:eastAsiaTheme="minorEastAsia"/>
        </w:rPr>
        <w:t xml:space="preserve"> chemistry</w:t>
      </w:r>
      <w:r w:rsidR="00E32448" w:rsidRPr="4ECA6567">
        <w:rPr>
          <w:rFonts w:eastAsiaTheme="minorEastAsia"/>
        </w:rPr>
        <w:t xml:space="preserve">, </w:t>
      </w:r>
      <w:r w:rsidRPr="4ECA6567">
        <w:rPr>
          <w:rFonts w:eastAsiaTheme="minorEastAsia"/>
        </w:rPr>
        <w:t>publishes papers</w:t>
      </w:r>
      <w:r w:rsidR="00E32448" w:rsidRPr="4ECA6567">
        <w:rPr>
          <w:rFonts w:eastAsiaTheme="minorEastAsia"/>
        </w:rPr>
        <w:t xml:space="preserve">, </w:t>
      </w:r>
      <w:r w:rsidRPr="4ECA6567">
        <w:rPr>
          <w:rFonts w:eastAsiaTheme="minorEastAsia"/>
        </w:rPr>
        <w:t>attends</w:t>
      </w:r>
      <w:r w:rsidR="00E32448" w:rsidRPr="4ECA6567">
        <w:rPr>
          <w:rFonts w:eastAsiaTheme="minorEastAsia"/>
        </w:rPr>
        <w:t xml:space="preserve"> </w:t>
      </w:r>
      <w:r w:rsidRPr="4ECA6567">
        <w:rPr>
          <w:rFonts w:eastAsiaTheme="minorEastAsia"/>
        </w:rPr>
        <w:t>talks,</w:t>
      </w:r>
      <w:r w:rsidR="00E32448" w:rsidRPr="4ECA6567">
        <w:rPr>
          <w:rFonts w:eastAsiaTheme="minorEastAsia"/>
        </w:rPr>
        <w:t xml:space="preserve"> reviews others’ papers and grant proposals,</w:t>
      </w:r>
      <w:r w:rsidRPr="4ECA6567">
        <w:rPr>
          <w:rFonts w:eastAsiaTheme="minorEastAsia"/>
        </w:rPr>
        <w:t xml:space="preserve"> an expert in the field</w:t>
      </w:r>
      <w:r w:rsidR="00E32448" w:rsidRPr="4ECA6567">
        <w:rPr>
          <w:rFonts w:eastAsiaTheme="minorEastAsia"/>
        </w:rPr>
        <w:t xml:space="preserve"> may emerge</w:t>
      </w:r>
      <w:r w:rsidRPr="4ECA6567">
        <w:rPr>
          <w:rFonts w:eastAsiaTheme="minorEastAsia"/>
        </w:rPr>
        <w:t xml:space="preserve">. </w:t>
      </w:r>
      <w:r w:rsidR="00E32448" w:rsidRPr="4ECA6567">
        <w:rPr>
          <w:rFonts w:eastAsiaTheme="minorEastAsia"/>
        </w:rPr>
        <w:t xml:space="preserve">There </w:t>
      </w:r>
      <w:r w:rsidR="00D7590E" w:rsidRPr="4ECA6567">
        <w:rPr>
          <w:rFonts w:eastAsiaTheme="minorEastAsia"/>
        </w:rPr>
        <w:t>is not</w:t>
      </w:r>
      <w:r w:rsidR="00E32448" w:rsidRPr="4ECA6567">
        <w:rPr>
          <w:rFonts w:eastAsiaTheme="minorEastAsia"/>
        </w:rPr>
        <w:t xml:space="preserve"> a certification or license process for experts in chemistry</w:t>
      </w:r>
      <w:r w:rsidR="00B50C1F" w:rsidRPr="4ECA6567">
        <w:rPr>
          <w:rFonts w:eastAsiaTheme="minorEastAsia"/>
        </w:rPr>
        <w:t>;</w:t>
      </w:r>
      <w:r w:rsidR="00E32448" w:rsidRPr="4ECA6567">
        <w:rPr>
          <w:rFonts w:eastAsiaTheme="minorEastAsia"/>
        </w:rPr>
        <w:t xml:space="preserve"> they evolve.</w:t>
      </w:r>
      <w:r w:rsidR="00AF253B" w:rsidRPr="4ECA6567">
        <w:rPr>
          <w:rFonts w:eastAsiaTheme="minorEastAsia"/>
        </w:rPr>
        <w:t xml:space="preserve"> </w:t>
      </w:r>
      <w:r w:rsidR="00E83A6C" w:rsidRPr="4ECA6567">
        <w:rPr>
          <w:rFonts w:eastAsiaTheme="minorEastAsia"/>
        </w:rPr>
        <w:t>Various experts are established based on their years in the field and their amount of research performed. A good basis may be a citation list o</w:t>
      </w:r>
      <w:r w:rsidR="00AF253B" w:rsidRPr="4ECA6567">
        <w:rPr>
          <w:rFonts w:eastAsiaTheme="minorEastAsia"/>
        </w:rPr>
        <w:t>n</w:t>
      </w:r>
      <w:r w:rsidR="00E83A6C" w:rsidRPr="4ECA6567">
        <w:rPr>
          <w:rFonts w:eastAsiaTheme="minorEastAsia"/>
        </w:rPr>
        <w:t xml:space="preserve"> their CV</w:t>
      </w:r>
      <w:r w:rsidR="00AF253B" w:rsidRPr="4ECA6567">
        <w:rPr>
          <w:rFonts w:eastAsiaTheme="minorEastAsia"/>
        </w:rPr>
        <w:t>:</w:t>
      </w:r>
      <w:r w:rsidR="00E83A6C" w:rsidRPr="4ECA6567">
        <w:rPr>
          <w:rFonts w:eastAsiaTheme="minorEastAsia"/>
        </w:rPr>
        <w:t xml:space="preserve"> How many first author papers do they have</w:t>
      </w:r>
      <w:r w:rsidR="00AF253B" w:rsidRPr="4ECA6567">
        <w:rPr>
          <w:rFonts w:eastAsiaTheme="minorEastAsia"/>
        </w:rPr>
        <w:t>?</w:t>
      </w:r>
      <w:r w:rsidR="00E83A6C" w:rsidRPr="4ECA6567">
        <w:rPr>
          <w:rFonts w:eastAsiaTheme="minorEastAsia"/>
        </w:rPr>
        <w:t xml:space="preserve"> </w:t>
      </w:r>
      <w:r w:rsidR="00AF253B" w:rsidRPr="4ECA6567">
        <w:rPr>
          <w:rFonts w:eastAsiaTheme="minorEastAsia"/>
        </w:rPr>
        <w:t>Ho</w:t>
      </w:r>
      <w:r w:rsidR="00E83A6C" w:rsidRPr="4ECA6567">
        <w:rPr>
          <w:rFonts w:eastAsiaTheme="minorEastAsia"/>
        </w:rPr>
        <w:t>w many publications</w:t>
      </w:r>
      <w:r w:rsidR="00AF253B" w:rsidRPr="4ECA6567">
        <w:rPr>
          <w:rFonts w:eastAsiaTheme="minorEastAsia"/>
        </w:rPr>
        <w:t>? What about as a</w:t>
      </w:r>
      <w:r w:rsidR="00E83A6C" w:rsidRPr="4ECA6567">
        <w:rPr>
          <w:rFonts w:eastAsiaTheme="minorEastAsia"/>
        </w:rPr>
        <w:t xml:space="preserve"> PI for other researchers</w:t>
      </w:r>
      <w:r w:rsidRPr="4ECA6567">
        <w:rPr>
          <w:rFonts w:eastAsiaTheme="minorEastAsia"/>
        </w:rPr>
        <w:t>?</w:t>
      </w:r>
      <w:r w:rsidR="00E83A6C" w:rsidRPr="4ECA6567">
        <w:rPr>
          <w:rFonts w:eastAsiaTheme="minorEastAsia"/>
        </w:rPr>
        <w:t xml:space="preserve"> Have they given many talks at various conferences nationally or internationally? Have they been invited to provide articles or presentations for different journals or conferences? No matter the level of expertise, all contributions are considered significant. </w:t>
      </w:r>
      <w:r w:rsidR="00AF253B" w:rsidRPr="4ECA6567">
        <w:rPr>
          <w:rFonts w:eastAsiaTheme="minorEastAsia"/>
        </w:rPr>
        <w:t xml:space="preserve">A typical expert in chemistry has authored 10 first author papers, 20-30 last author papers as the PI, has given 50+ conference presentations, may hold a few patents and serves as an editor for 2-3 journals in their field. </w:t>
      </w:r>
    </w:p>
    <w:p w14:paraId="4D383179" w14:textId="0268BFA1" w:rsidR="003804D7" w:rsidRDefault="003804D7" w:rsidP="4ECA6567">
      <w:pPr>
        <w:spacing w:line="480" w:lineRule="auto"/>
        <w:ind w:firstLine="360"/>
        <w:jc w:val="both"/>
        <w:rPr>
          <w:rFonts w:ascii="Times New Roman" w:hAnsi="Times New Roman" w:cs="Times New Roman"/>
        </w:rPr>
      </w:pPr>
      <w:r w:rsidRPr="4ECA6567">
        <w:rPr>
          <w:rFonts w:eastAsiaTheme="minorEastAsia"/>
        </w:rPr>
        <w:lastRenderedPageBreak/>
        <w:t>A typical research team will consist of one lead (the PI on a grant, a professor or other expert), a post-doctoral researcher or two, a few grad students, a few undergrad students and a technician or bench chemist. All may be involved in more than one project at a time, but in larger schools the post-docs and grad students work on one project at a time. Generally, research teams will meet once a week to discuss progress and get the lead’s assistance</w:t>
      </w:r>
      <w:r w:rsidR="005F155D" w:rsidRPr="4ECA6567">
        <w:rPr>
          <w:rFonts w:eastAsiaTheme="minorEastAsia"/>
        </w:rPr>
        <w:t xml:space="preserve"> during what is referred to as group meeting.  The worst </w:t>
      </w:r>
      <w:r w:rsidR="00B50C1F" w:rsidRPr="4ECA6567">
        <w:rPr>
          <w:rFonts w:eastAsiaTheme="minorEastAsia"/>
        </w:rPr>
        <w:t xml:space="preserve">group meetings </w:t>
      </w:r>
      <w:r w:rsidR="005F155D" w:rsidRPr="4ECA6567">
        <w:rPr>
          <w:rFonts w:eastAsiaTheme="minorEastAsia"/>
        </w:rPr>
        <w:t xml:space="preserve">are </w:t>
      </w:r>
      <w:r w:rsidR="00B50C1F" w:rsidRPr="4ECA6567">
        <w:rPr>
          <w:rFonts w:eastAsiaTheme="minorEastAsia"/>
        </w:rPr>
        <w:t>always</w:t>
      </w:r>
      <w:r w:rsidR="005F155D" w:rsidRPr="4ECA6567">
        <w:rPr>
          <w:rFonts w:eastAsiaTheme="minorEastAsia"/>
        </w:rPr>
        <w:t xml:space="preserve"> scheduled for</w:t>
      </w:r>
      <w:r w:rsidR="00B50C1F" w:rsidRPr="4ECA6567">
        <w:rPr>
          <w:rFonts w:eastAsiaTheme="minorEastAsia"/>
        </w:rPr>
        <w:t xml:space="preserve"> Friday afternoon at 3:00 pm just to make sure</w:t>
      </w:r>
      <w:r w:rsidR="005F155D" w:rsidRPr="4ECA6567">
        <w:rPr>
          <w:rFonts w:eastAsiaTheme="minorEastAsia"/>
        </w:rPr>
        <w:t xml:space="preserve"> lab members</w:t>
      </w:r>
      <w:r w:rsidR="00B50C1F" w:rsidRPr="4ECA6567">
        <w:rPr>
          <w:rFonts w:eastAsiaTheme="minorEastAsia"/>
        </w:rPr>
        <w:t xml:space="preserve"> did not leave a little early</w:t>
      </w:r>
      <w:r w:rsidR="005F155D" w:rsidRPr="4ECA6567">
        <w:rPr>
          <w:rFonts w:eastAsiaTheme="minorEastAsia"/>
        </w:rPr>
        <w:t xml:space="preserve"> to get the weekend started</w:t>
      </w:r>
      <w:r w:rsidR="00B50C1F" w:rsidRPr="4ECA6567">
        <w:rPr>
          <w:rFonts w:eastAsiaTheme="minorEastAsia"/>
        </w:rPr>
        <w:t>!</w:t>
      </w:r>
      <w:r w:rsidRPr="4ECA6567">
        <w:rPr>
          <w:rFonts w:eastAsiaTheme="minorEastAsia"/>
        </w:rPr>
        <w:t xml:space="preserve"> All voices are heard at these meetings, the PI or research lead drives the project. It is their idea that generated the money, their name on the line, their space, their people, and their supplies to carry out the work. As such, they are ultimately responsible and garner the most credit.</w:t>
      </w:r>
    </w:p>
    <w:p w14:paraId="491C1A96" w14:textId="5DFBF571" w:rsidR="006B6BA0" w:rsidRPr="001019C9" w:rsidRDefault="0066499D"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 xml:space="preserve">Student </w:t>
      </w:r>
      <w:r w:rsidR="006B6BA0" w:rsidRPr="4ECA6567">
        <w:rPr>
          <w:rFonts w:asciiTheme="majorHAnsi" w:eastAsiaTheme="majorEastAsia" w:hAnsiTheme="majorHAnsi" w:cstheme="majorBidi"/>
          <w:b/>
          <w:bCs/>
          <w:sz w:val="26"/>
          <w:szCs w:val="26"/>
        </w:rPr>
        <w:t xml:space="preserve">Research Assignments in the Field of </w:t>
      </w:r>
      <w:r w:rsidR="005B4FE3" w:rsidRPr="4ECA6567">
        <w:rPr>
          <w:rFonts w:asciiTheme="majorHAnsi" w:eastAsiaTheme="majorEastAsia" w:hAnsiTheme="majorHAnsi" w:cstheme="majorBidi"/>
          <w:b/>
          <w:bCs/>
          <w:sz w:val="26"/>
          <w:szCs w:val="26"/>
        </w:rPr>
        <w:t>Chemistry</w:t>
      </w:r>
    </w:p>
    <w:p w14:paraId="1D5302B0" w14:textId="5A6C7C2F" w:rsidR="0066499D" w:rsidRDefault="00E83A6C" w:rsidP="4ECA6567">
      <w:pPr>
        <w:spacing w:line="480" w:lineRule="auto"/>
        <w:ind w:firstLine="720"/>
        <w:jc w:val="both"/>
        <w:rPr>
          <w:rFonts w:eastAsiaTheme="minorEastAsia"/>
        </w:rPr>
      </w:pPr>
      <w:r w:rsidRPr="4ECA6567">
        <w:rPr>
          <w:rFonts w:eastAsiaTheme="minorEastAsia"/>
        </w:rPr>
        <w:t xml:space="preserve">The </w:t>
      </w:r>
      <w:r w:rsidR="005E7BA5" w:rsidRPr="4ECA6567">
        <w:rPr>
          <w:rFonts w:eastAsiaTheme="minorEastAsia"/>
        </w:rPr>
        <w:t xml:space="preserve">research </w:t>
      </w:r>
      <w:r w:rsidRPr="4ECA6567">
        <w:rPr>
          <w:rFonts w:eastAsiaTheme="minorEastAsia"/>
        </w:rPr>
        <w:t>assignments provide</w:t>
      </w:r>
      <w:r w:rsidR="005F155D" w:rsidRPr="4ECA6567">
        <w:rPr>
          <w:rFonts w:eastAsiaTheme="minorEastAsia"/>
        </w:rPr>
        <w:t>d</w:t>
      </w:r>
      <w:r w:rsidRPr="4ECA6567">
        <w:rPr>
          <w:rFonts w:eastAsiaTheme="minorEastAsia"/>
        </w:rPr>
        <w:t xml:space="preserve"> give the students a chance to build a foundation that will help them become better scientists. </w:t>
      </w:r>
      <w:r w:rsidR="00424350" w:rsidRPr="4ECA6567">
        <w:rPr>
          <w:rFonts w:eastAsiaTheme="minorEastAsia"/>
        </w:rPr>
        <w:t xml:space="preserve">As they grow as students, the assignments grow.  It </w:t>
      </w:r>
      <w:r w:rsidR="005F155D" w:rsidRPr="4ECA6567">
        <w:rPr>
          <w:rFonts w:eastAsiaTheme="minorEastAsia"/>
        </w:rPr>
        <w:t>is</w:t>
      </w:r>
      <w:r w:rsidR="00424350" w:rsidRPr="4ECA6567">
        <w:rPr>
          <w:rFonts w:eastAsiaTheme="minorEastAsia"/>
        </w:rPr>
        <w:t xml:space="preserve"> a means for them to learn and develop as scientists.  </w:t>
      </w:r>
      <w:r w:rsidR="005F155D" w:rsidRPr="4ECA6567">
        <w:rPr>
          <w:rFonts w:eastAsiaTheme="minorEastAsia"/>
        </w:rPr>
        <w:t>Some colleges involve only graduate students in the research while other colleges known as Primary Undergraduate Institutions, (PUI) rely exclusively on undergraduates to perform all the research and write up publications.</w:t>
      </w:r>
      <w:r w:rsidR="005E7BA5" w:rsidRPr="4ECA6567">
        <w:rPr>
          <w:rFonts w:eastAsiaTheme="minorEastAsia"/>
        </w:rPr>
        <w:t xml:space="preserve">, we involve students in research projects from their first semester. </w:t>
      </w:r>
      <w:r w:rsidR="005F155D" w:rsidRPr="4ECA6567">
        <w:rPr>
          <w:rFonts w:eastAsiaTheme="minorEastAsia"/>
        </w:rPr>
        <w:t>Hope College in Michigan is a great example of a PUI</w:t>
      </w:r>
      <w:r w:rsidR="00C02B47" w:rsidRPr="4ECA6567">
        <w:rPr>
          <w:rFonts w:eastAsiaTheme="minorEastAsia"/>
          <w:vertAlign w:val="superscript"/>
        </w:rPr>
        <w:t>20</w:t>
      </w:r>
      <w:r w:rsidR="005F155D" w:rsidRPr="4ECA6567">
        <w:rPr>
          <w:rFonts w:eastAsiaTheme="minorEastAsia"/>
        </w:rPr>
        <w:t>.</w:t>
      </w:r>
    </w:p>
    <w:p w14:paraId="61ECD196" w14:textId="2D84D9C8" w:rsidR="005A1EE6" w:rsidRDefault="005F155D" w:rsidP="4ECA6567">
      <w:pPr>
        <w:spacing w:line="480" w:lineRule="auto"/>
        <w:ind w:firstLine="720"/>
        <w:jc w:val="both"/>
        <w:rPr>
          <w:rFonts w:eastAsiaTheme="minorEastAsia"/>
        </w:rPr>
      </w:pPr>
      <w:r w:rsidRPr="4ECA6567">
        <w:rPr>
          <w:rFonts w:eastAsiaTheme="minorEastAsia"/>
        </w:rPr>
        <w:t>T</w:t>
      </w:r>
      <w:r w:rsidR="00E83A6C" w:rsidRPr="4ECA6567">
        <w:rPr>
          <w:rFonts w:eastAsiaTheme="minorEastAsia"/>
        </w:rPr>
        <w:t>he basics of chemical literature</w:t>
      </w:r>
      <w:r w:rsidRPr="4ECA6567">
        <w:rPr>
          <w:rFonts w:eastAsiaTheme="minorEastAsia"/>
        </w:rPr>
        <w:t xml:space="preserve"> is a good starting point</w:t>
      </w:r>
      <w:r w:rsidR="00B50C1F" w:rsidRPr="4ECA6567">
        <w:rPr>
          <w:rFonts w:eastAsiaTheme="minorEastAsia"/>
        </w:rPr>
        <w:t>.</w:t>
      </w:r>
      <w:r w:rsidRPr="4ECA6567">
        <w:rPr>
          <w:rFonts w:eastAsiaTheme="minorEastAsia"/>
        </w:rPr>
        <w:t xml:space="preserve">  </w:t>
      </w:r>
      <w:r w:rsidR="00B50C1F" w:rsidRPr="4ECA6567">
        <w:rPr>
          <w:rFonts w:eastAsiaTheme="minorEastAsia"/>
        </w:rPr>
        <w:t xml:space="preserve"> </w:t>
      </w:r>
      <w:r w:rsidRPr="4ECA6567">
        <w:rPr>
          <w:rFonts w:eastAsiaTheme="minorEastAsia"/>
        </w:rPr>
        <w:t xml:space="preserve">Here are a few examples of how the assignments grow as students become more experienced.  </w:t>
      </w:r>
      <w:r w:rsidR="00B50C1F" w:rsidRPr="4ECA6567">
        <w:rPr>
          <w:rFonts w:eastAsiaTheme="minorEastAsia"/>
        </w:rPr>
        <w:t xml:space="preserve">CHEM 1211/1212 </w:t>
      </w:r>
      <w:r w:rsidR="005E7BA5" w:rsidRPr="4ECA6567">
        <w:rPr>
          <w:rFonts w:eastAsiaTheme="minorEastAsia"/>
        </w:rPr>
        <w:t xml:space="preserve">(Principles of Chemistry I and II, the first two chemistry classes, usually taken by first year students) </w:t>
      </w:r>
      <w:r w:rsidR="00B50C1F" w:rsidRPr="4ECA6567">
        <w:rPr>
          <w:rFonts w:eastAsiaTheme="minorEastAsia"/>
        </w:rPr>
        <w:t>students are assigned a 1-page write up where they must describe a process they have observed but did not understand</w:t>
      </w:r>
      <w:r w:rsidR="00CF1652" w:rsidRPr="4ECA6567">
        <w:rPr>
          <w:rFonts w:eastAsiaTheme="minorEastAsia"/>
        </w:rPr>
        <w:t xml:space="preserve">.  They are to go find out why that process happens and turn it in </w:t>
      </w:r>
      <w:r w:rsidR="005E7BA5" w:rsidRPr="4ECA6567">
        <w:rPr>
          <w:rFonts w:eastAsiaTheme="minorEastAsia"/>
        </w:rPr>
        <w:t>for a grade</w:t>
      </w:r>
      <w:r w:rsidR="00CF1652" w:rsidRPr="4ECA6567">
        <w:rPr>
          <w:rFonts w:eastAsiaTheme="minorEastAsia"/>
        </w:rPr>
        <w:t xml:space="preserve">.  Another assignment that works well is assigning them a presentation. Most will dread it, but they will usually put the effort in to do a good job. </w:t>
      </w:r>
      <w:r w:rsidR="00CF1652" w:rsidRPr="4ECA6567">
        <w:rPr>
          <w:rFonts w:eastAsiaTheme="minorEastAsia"/>
        </w:rPr>
        <w:lastRenderedPageBreak/>
        <w:t xml:space="preserve">Some students are just naturally comfortable being the center of attention, while others prefer doing all the work in a group setting and letting someone else present the material.  </w:t>
      </w:r>
      <w:r w:rsidR="0066499D" w:rsidRPr="4ECA6567">
        <w:rPr>
          <w:rFonts w:eastAsiaTheme="minorEastAsia"/>
        </w:rPr>
        <w:t>For example,</w:t>
      </w:r>
      <w:r w:rsidRPr="4ECA6567">
        <w:rPr>
          <w:rFonts w:eastAsiaTheme="minorEastAsia"/>
        </w:rPr>
        <w:t xml:space="preserve"> </w:t>
      </w:r>
      <w:r w:rsidR="005E7BA5" w:rsidRPr="4ECA6567">
        <w:rPr>
          <w:rFonts w:eastAsiaTheme="minorEastAsia"/>
        </w:rPr>
        <w:t xml:space="preserve">3000- level (third year) </w:t>
      </w:r>
      <w:r w:rsidR="00CF1652" w:rsidRPr="4ECA6567">
        <w:rPr>
          <w:rFonts w:eastAsiaTheme="minorEastAsia"/>
        </w:rPr>
        <w:t xml:space="preserve">biochemistry students must give a presentation to the class on a biochemical molecule of their choosing.  This assignment requires them to have a better understanding of the fundamentals of science, how to search for and cite resources, and to be prepared.  </w:t>
      </w:r>
      <w:r w:rsidR="0066499D" w:rsidRPr="4ECA6567">
        <w:rPr>
          <w:rFonts w:eastAsiaTheme="minorEastAsia"/>
        </w:rPr>
        <w:t xml:space="preserve">By the time students are in their fourth year, they should have a very good familiarity with chemical literature and scientific papers. With that in hand, they are ready to design and execute a small research project. </w:t>
      </w:r>
      <w:r w:rsidR="00424350" w:rsidRPr="4ECA6567">
        <w:rPr>
          <w:rFonts w:eastAsiaTheme="minorEastAsia"/>
        </w:rPr>
        <w:t xml:space="preserve">The research assignment presented to CHEM 4305 </w:t>
      </w:r>
      <w:r w:rsidR="005E7BA5" w:rsidRPr="4ECA6567">
        <w:rPr>
          <w:rFonts w:eastAsiaTheme="minorEastAsia"/>
        </w:rPr>
        <w:t xml:space="preserve">(fourth year) </w:t>
      </w:r>
      <w:r w:rsidR="00424350" w:rsidRPr="4ECA6567">
        <w:rPr>
          <w:rFonts w:eastAsiaTheme="minorEastAsia"/>
        </w:rPr>
        <w:t>Instrumental class</w:t>
      </w:r>
      <w:r w:rsidRPr="4ECA6567">
        <w:rPr>
          <w:rFonts w:eastAsiaTheme="minorEastAsia"/>
        </w:rPr>
        <w:t xml:space="preserve"> that was alluded to earlier</w:t>
      </w:r>
      <w:r w:rsidR="00424350" w:rsidRPr="4ECA6567">
        <w:rPr>
          <w:rFonts w:eastAsiaTheme="minorEastAsia"/>
        </w:rPr>
        <w:t xml:space="preserve"> is a great example of a success. Although they did </w:t>
      </w:r>
      <w:r w:rsidR="0066499D" w:rsidRPr="4ECA6567">
        <w:rPr>
          <w:rFonts w:eastAsiaTheme="minorEastAsia"/>
        </w:rPr>
        <w:t>meander</w:t>
      </w:r>
      <w:r w:rsidR="00424350" w:rsidRPr="4ECA6567">
        <w:rPr>
          <w:rFonts w:eastAsiaTheme="minorEastAsia"/>
        </w:rPr>
        <w:t xml:space="preserve"> about it at first, they eventually worked together to come up with a topic and put together a decently written research paper complete with poster and presentation.</w:t>
      </w:r>
      <w:r w:rsidR="005A1EE6" w:rsidRPr="4ECA6567">
        <w:rPr>
          <w:rFonts w:eastAsiaTheme="minorEastAsia"/>
        </w:rPr>
        <w:t xml:space="preserve">  The project chosen by the students originally started by researching the graphene content in paint and how that kept vehicles clean.  After reviewing articles, the project shifted to how graphene is used to remove salt from water using solar energy.  To assess their work, a bi-modal evaluation strategy</w:t>
      </w:r>
      <w:r w:rsidRPr="4ECA6567">
        <w:rPr>
          <w:rFonts w:eastAsiaTheme="minorEastAsia"/>
        </w:rPr>
        <w:t xml:space="preserve"> was employed</w:t>
      </w:r>
      <w:r w:rsidR="005A1EE6" w:rsidRPr="4ECA6567">
        <w:rPr>
          <w:rFonts w:eastAsiaTheme="minorEastAsia"/>
        </w:rPr>
        <w:t xml:space="preserve">. </w:t>
      </w:r>
      <w:r w:rsidRPr="4ECA6567">
        <w:rPr>
          <w:rFonts w:eastAsiaTheme="minorEastAsia"/>
        </w:rPr>
        <w:t xml:space="preserve">The instructor </w:t>
      </w:r>
      <w:r w:rsidR="00DE4A60" w:rsidRPr="4ECA6567">
        <w:rPr>
          <w:rFonts w:eastAsiaTheme="minorEastAsia"/>
        </w:rPr>
        <w:t>grades</w:t>
      </w:r>
      <w:r w:rsidR="005A1EE6" w:rsidRPr="4ECA6567">
        <w:rPr>
          <w:rFonts w:eastAsiaTheme="minorEastAsia"/>
        </w:rPr>
        <w:t xml:space="preserve"> the posters and presentations</w:t>
      </w:r>
      <w:r w:rsidR="00DE4A60" w:rsidRPr="4ECA6567">
        <w:rPr>
          <w:rFonts w:eastAsiaTheme="minorEastAsia"/>
        </w:rPr>
        <w:t xml:space="preserve"> and the s</w:t>
      </w:r>
      <w:r w:rsidR="005A1EE6" w:rsidRPr="4ECA6567">
        <w:rPr>
          <w:rFonts w:eastAsiaTheme="minorEastAsia"/>
        </w:rPr>
        <w:t xml:space="preserve">tudents also graded each other, based on the following rubric.  </w:t>
      </w:r>
    </w:p>
    <w:p w14:paraId="2CA7BA26" w14:textId="38D09EA7" w:rsidR="005C09AA" w:rsidRDefault="005C09AA" w:rsidP="4ECA6567">
      <w:pPr>
        <w:rPr>
          <w:rFonts w:eastAsiaTheme="minorEastAsia"/>
        </w:rPr>
      </w:pPr>
      <w:r w:rsidRPr="4ECA6567">
        <w:rPr>
          <w:rFonts w:eastAsiaTheme="minorEastAsia"/>
        </w:rPr>
        <w:t>This poster presentation is worth 100 Points.  For each section below, choose the point value that you think the presenter(s) deserve(s).</w:t>
      </w:r>
    </w:p>
    <w:tbl>
      <w:tblPr>
        <w:tblStyle w:val="TableGrid"/>
        <w:tblW w:w="9441" w:type="dxa"/>
        <w:jc w:val="center"/>
        <w:tblLook w:val="04A0" w:firstRow="1" w:lastRow="0" w:firstColumn="1" w:lastColumn="0" w:noHBand="0" w:noVBand="1"/>
      </w:tblPr>
      <w:tblGrid>
        <w:gridCol w:w="3325"/>
        <w:gridCol w:w="1170"/>
        <w:gridCol w:w="1170"/>
        <w:gridCol w:w="1260"/>
        <w:gridCol w:w="1260"/>
        <w:gridCol w:w="1256"/>
      </w:tblGrid>
      <w:tr w:rsidR="005C09AA" w14:paraId="46D2899E" w14:textId="77777777" w:rsidTr="4ECA6567">
        <w:trPr>
          <w:trHeight w:val="298"/>
          <w:jc w:val="center"/>
        </w:trPr>
        <w:tc>
          <w:tcPr>
            <w:tcW w:w="3325" w:type="dxa"/>
            <w:vAlign w:val="center"/>
          </w:tcPr>
          <w:p w14:paraId="399D048B" w14:textId="77777777" w:rsidR="005C09AA" w:rsidRDefault="005C09AA" w:rsidP="4ECA6567">
            <w:pPr>
              <w:jc w:val="center"/>
              <w:rPr>
                <w:rFonts w:eastAsiaTheme="minorEastAsia"/>
              </w:rPr>
            </w:pPr>
            <w:r w:rsidRPr="4ECA6567">
              <w:rPr>
                <w:rFonts w:eastAsiaTheme="minorEastAsia"/>
              </w:rPr>
              <w:t>Organization</w:t>
            </w:r>
          </w:p>
        </w:tc>
        <w:tc>
          <w:tcPr>
            <w:tcW w:w="1170" w:type="dxa"/>
            <w:vAlign w:val="center"/>
          </w:tcPr>
          <w:p w14:paraId="57C41FF0" w14:textId="77777777" w:rsidR="005C09AA" w:rsidRDefault="005C09AA" w:rsidP="4ECA6567">
            <w:pPr>
              <w:jc w:val="center"/>
              <w:rPr>
                <w:rFonts w:eastAsiaTheme="minorEastAsia"/>
              </w:rPr>
            </w:pPr>
            <w:r w:rsidRPr="4ECA6567">
              <w:rPr>
                <w:rFonts w:eastAsiaTheme="minorEastAsia"/>
              </w:rPr>
              <w:t>21</w:t>
            </w:r>
          </w:p>
        </w:tc>
        <w:tc>
          <w:tcPr>
            <w:tcW w:w="1170" w:type="dxa"/>
            <w:vAlign w:val="center"/>
          </w:tcPr>
          <w:p w14:paraId="1A0A130E" w14:textId="77777777" w:rsidR="005C09AA" w:rsidRDefault="005C09AA" w:rsidP="4ECA6567">
            <w:pPr>
              <w:jc w:val="center"/>
              <w:rPr>
                <w:rFonts w:eastAsiaTheme="minorEastAsia"/>
              </w:rPr>
            </w:pPr>
            <w:r w:rsidRPr="4ECA6567">
              <w:rPr>
                <w:rFonts w:eastAsiaTheme="minorEastAsia"/>
              </w:rPr>
              <w:t>22</w:t>
            </w:r>
          </w:p>
        </w:tc>
        <w:tc>
          <w:tcPr>
            <w:tcW w:w="1260" w:type="dxa"/>
            <w:vAlign w:val="center"/>
          </w:tcPr>
          <w:p w14:paraId="0F89C3E6" w14:textId="77777777" w:rsidR="005C09AA" w:rsidRDefault="005C09AA" w:rsidP="4ECA6567">
            <w:pPr>
              <w:jc w:val="center"/>
              <w:rPr>
                <w:rFonts w:eastAsiaTheme="minorEastAsia"/>
              </w:rPr>
            </w:pPr>
            <w:r w:rsidRPr="4ECA6567">
              <w:rPr>
                <w:rFonts w:eastAsiaTheme="minorEastAsia"/>
              </w:rPr>
              <w:t>23</w:t>
            </w:r>
          </w:p>
        </w:tc>
        <w:tc>
          <w:tcPr>
            <w:tcW w:w="1260" w:type="dxa"/>
            <w:vAlign w:val="center"/>
          </w:tcPr>
          <w:p w14:paraId="332D10CB" w14:textId="77777777" w:rsidR="005C09AA" w:rsidRDefault="005C09AA" w:rsidP="4ECA6567">
            <w:pPr>
              <w:jc w:val="center"/>
              <w:rPr>
                <w:rFonts w:eastAsiaTheme="minorEastAsia"/>
              </w:rPr>
            </w:pPr>
            <w:r w:rsidRPr="4ECA6567">
              <w:rPr>
                <w:rFonts w:eastAsiaTheme="minorEastAsia"/>
              </w:rPr>
              <w:t>24</w:t>
            </w:r>
          </w:p>
        </w:tc>
        <w:tc>
          <w:tcPr>
            <w:tcW w:w="1256" w:type="dxa"/>
            <w:vAlign w:val="center"/>
          </w:tcPr>
          <w:p w14:paraId="62EA0519" w14:textId="77777777" w:rsidR="005C09AA" w:rsidRDefault="005C09AA" w:rsidP="4ECA6567">
            <w:pPr>
              <w:jc w:val="center"/>
              <w:rPr>
                <w:rFonts w:eastAsiaTheme="minorEastAsia"/>
              </w:rPr>
            </w:pPr>
            <w:r w:rsidRPr="4ECA6567">
              <w:rPr>
                <w:rFonts w:eastAsiaTheme="minorEastAsia"/>
              </w:rPr>
              <w:t>25</w:t>
            </w:r>
          </w:p>
        </w:tc>
      </w:tr>
      <w:tr w:rsidR="005C09AA" w14:paraId="3D56402B" w14:textId="77777777" w:rsidTr="4ECA6567">
        <w:trPr>
          <w:trHeight w:val="298"/>
          <w:jc w:val="center"/>
        </w:trPr>
        <w:tc>
          <w:tcPr>
            <w:tcW w:w="3325" w:type="dxa"/>
            <w:vAlign w:val="center"/>
          </w:tcPr>
          <w:p w14:paraId="15F63DB4" w14:textId="77777777" w:rsidR="005C09AA" w:rsidRDefault="005C09AA" w:rsidP="4ECA6567">
            <w:pPr>
              <w:jc w:val="center"/>
              <w:rPr>
                <w:rFonts w:eastAsiaTheme="minorEastAsia"/>
              </w:rPr>
            </w:pPr>
            <w:r w:rsidRPr="4ECA6567">
              <w:rPr>
                <w:rFonts w:eastAsiaTheme="minorEastAsia"/>
              </w:rPr>
              <w:t>Content</w:t>
            </w:r>
          </w:p>
        </w:tc>
        <w:tc>
          <w:tcPr>
            <w:tcW w:w="1170" w:type="dxa"/>
            <w:vAlign w:val="center"/>
          </w:tcPr>
          <w:p w14:paraId="22A9EAEC" w14:textId="77777777" w:rsidR="005C09AA" w:rsidRDefault="005C09AA" w:rsidP="4ECA6567">
            <w:pPr>
              <w:jc w:val="center"/>
              <w:rPr>
                <w:rFonts w:eastAsiaTheme="minorEastAsia"/>
              </w:rPr>
            </w:pPr>
            <w:r w:rsidRPr="4ECA6567">
              <w:rPr>
                <w:rFonts w:eastAsiaTheme="minorEastAsia"/>
              </w:rPr>
              <w:t>21</w:t>
            </w:r>
          </w:p>
        </w:tc>
        <w:tc>
          <w:tcPr>
            <w:tcW w:w="1170" w:type="dxa"/>
            <w:vAlign w:val="center"/>
          </w:tcPr>
          <w:p w14:paraId="6BA632FA" w14:textId="77777777" w:rsidR="005C09AA" w:rsidRDefault="005C09AA" w:rsidP="4ECA6567">
            <w:pPr>
              <w:jc w:val="center"/>
              <w:rPr>
                <w:rFonts w:eastAsiaTheme="minorEastAsia"/>
              </w:rPr>
            </w:pPr>
            <w:r w:rsidRPr="4ECA6567">
              <w:rPr>
                <w:rFonts w:eastAsiaTheme="minorEastAsia"/>
              </w:rPr>
              <w:t>22</w:t>
            </w:r>
          </w:p>
        </w:tc>
        <w:tc>
          <w:tcPr>
            <w:tcW w:w="1260" w:type="dxa"/>
            <w:vAlign w:val="center"/>
          </w:tcPr>
          <w:p w14:paraId="61FE9974" w14:textId="77777777" w:rsidR="005C09AA" w:rsidRDefault="005C09AA" w:rsidP="4ECA6567">
            <w:pPr>
              <w:jc w:val="center"/>
              <w:rPr>
                <w:rFonts w:eastAsiaTheme="minorEastAsia"/>
              </w:rPr>
            </w:pPr>
            <w:r w:rsidRPr="4ECA6567">
              <w:rPr>
                <w:rFonts w:eastAsiaTheme="minorEastAsia"/>
              </w:rPr>
              <w:t>23</w:t>
            </w:r>
          </w:p>
        </w:tc>
        <w:tc>
          <w:tcPr>
            <w:tcW w:w="1260" w:type="dxa"/>
            <w:vAlign w:val="center"/>
          </w:tcPr>
          <w:p w14:paraId="7F51E20F" w14:textId="77777777" w:rsidR="005C09AA" w:rsidRDefault="005C09AA" w:rsidP="4ECA6567">
            <w:pPr>
              <w:jc w:val="center"/>
              <w:rPr>
                <w:rFonts w:eastAsiaTheme="minorEastAsia"/>
              </w:rPr>
            </w:pPr>
            <w:r w:rsidRPr="4ECA6567">
              <w:rPr>
                <w:rFonts w:eastAsiaTheme="minorEastAsia"/>
              </w:rPr>
              <w:t>24</w:t>
            </w:r>
          </w:p>
        </w:tc>
        <w:tc>
          <w:tcPr>
            <w:tcW w:w="1256" w:type="dxa"/>
            <w:vAlign w:val="center"/>
          </w:tcPr>
          <w:p w14:paraId="035A6160" w14:textId="77777777" w:rsidR="005C09AA" w:rsidRDefault="005C09AA" w:rsidP="4ECA6567">
            <w:pPr>
              <w:jc w:val="center"/>
              <w:rPr>
                <w:rFonts w:eastAsiaTheme="minorEastAsia"/>
              </w:rPr>
            </w:pPr>
            <w:r w:rsidRPr="4ECA6567">
              <w:rPr>
                <w:rFonts w:eastAsiaTheme="minorEastAsia"/>
              </w:rPr>
              <w:t>25</w:t>
            </w:r>
          </w:p>
        </w:tc>
      </w:tr>
      <w:tr w:rsidR="005C09AA" w14:paraId="0D10DD7A" w14:textId="77777777" w:rsidTr="4ECA6567">
        <w:trPr>
          <w:trHeight w:val="298"/>
          <w:jc w:val="center"/>
        </w:trPr>
        <w:tc>
          <w:tcPr>
            <w:tcW w:w="3325" w:type="dxa"/>
            <w:vAlign w:val="center"/>
          </w:tcPr>
          <w:p w14:paraId="30E8967A" w14:textId="77777777" w:rsidR="005C09AA" w:rsidRDefault="005C09AA" w:rsidP="4ECA6567">
            <w:pPr>
              <w:jc w:val="center"/>
              <w:rPr>
                <w:rFonts w:eastAsiaTheme="minorEastAsia"/>
              </w:rPr>
            </w:pPr>
            <w:r w:rsidRPr="4ECA6567">
              <w:rPr>
                <w:rFonts w:eastAsiaTheme="minorEastAsia"/>
              </w:rPr>
              <w:t>Explanation of Topic</w:t>
            </w:r>
          </w:p>
        </w:tc>
        <w:tc>
          <w:tcPr>
            <w:tcW w:w="1170" w:type="dxa"/>
            <w:vAlign w:val="center"/>
          </w:tcPr>
          <w:p w14:paraId="65E18C87" w14:textId="77777777" w:rsidR="005C09AA" w:rsidRDefault="005C09AA" w:rsidP="4ECA6567">
            <w:pPr>
              <w:jc w:val="center"/>
              <w:rPr>
                <w:rFonts w:eastAsiaTheme="minorEastAsia"/>
              </w:rPr>
            </w:pPr>
            <w:r w:rsidRPr="4ECA6567">
              <w:rPr>
                <w:rFonts w:eastAsiaTheme="minorEastAsia"/>
              </w:rPr>
              <w:t>21</w:t>
            </w:r>
          </w:p>
        </w:tc>
        <w:tc>
          <w:tcPr>
            <w:tcW w:w="1170" w:type="dxa"/>
            <w:vAlign w:val="center"/>
          </w:tcPr>
          <w:p w14:paraId="18D8F874" w14:textId="77777777" w:rsidR="005C09AA" w:rsidRDefault="005C09AA" w:rsidP="4ECA6567">
            <w:pPr>
              <w:jc w:val="center"/>
              <w:rPr>
                <w:rFonts w:eastAsiaTheme="minorEastAsia"/>
              </w:rPr>
            </w:pPr>
            <w:r w:rsidRPr="4ECA6567">
              <w:rPr>
                <w:rFonts w:eastAsiaTheme="minorEastAsia"/>
              </w:rPr>
              <w:t>22</w:t>
            </w:r>
          </w:p>
        </w:tc>
        <w:tc>
          <w:tcPr>
            <w:tcW w:w="1260" w:type="dxa"/>
            <w:vAlign w:val="center"/>
          </w:tcPr>
          <w:p w14:paraId="56C032B6" w14:textId="77777777" w:rsidR="005C09AA" w:rsidRDefault="005C09AA" w:rsidP="4ECA6567">
            <w:pPr>
              <w:jc w:val="center"/>
              <w:rPr>
                <w:rFonts w:eastAsiaTheme="minorEastAsia"/>
              </w:rPr>
            </w:pPr>
            <w:r w:rsidRPr="4ECA6567">
              <w:rPr>
                <w:rFonts w:eastAsiaTheme="minorEastAsia"/>
              </w:rPr>
              <w:t>23</w:t>
            </w:r>
          </w:p>
        </w:tc>
        <w:tc>
          <w:tcPr>
            <w:tcW w:w="1260" w:type="dxa"/>
            <w:vAlign w:val="center"/>
          </w:tcPr>
          <w:p w14:paraId="26664F47" w14:textId="77777777" w:rsidR="005C09AA" w:rsidRDefault="005C09AA" w:rsidP="4ECA6567">
            <w:pPr>
              <w:jc w:val="center"/>
              <w:rPr>
                <w:rFonts w:eastAsiaTheme="minorEastAsia"/>
              </w:rPr>
            </w:pPr>
            <w:r w:rsidRPr="4ECA6567">
              <w:rPr>
                <w:rFonts w:eastAsiaTheme="minorEastAsia"/>
              </w:rPr>
              <w:t>24</w:t>
            </w:r>
          </w:p>
        </w:tc>
        <w:tc>
          <w:tcPr>
            <w:tcW w:w="1256" w:type="dxa"/>
            <w:vAlign w:val="center"/>
          </w:tcPr>
          <w:p w14:paraId="3DFC247E" w14:textId="77777777" w:rsidR="005C09AA" w:rsidRDefault="005C09AA" w:rsidP="4ECA6567">
            <w:pPr>
              <w:jc w:val="center"/>
              <w:rPr>
                <w:rFonts w:eastAsiaTheme="minorEastAsia"/>
              </w:rPr>
            </w:pPr>
            <w:r w:rsidRPr="4ECA6567">
              <w:rPr>
                <w:rFonts w:eastAsiaTheme="minorEastAsia"/>
              </w:rPr>
              <w:t>25</w:t>
            </w:r>
          </w:p>
        </w:tc>
      </w:tr>
      <w:tr w:rsidR="005C09AA" w14:paraId="4E369F0F" w14:textId="77777777" w:rsidTr="4ECA6567">
        <w:trPr>
          <w:trHeight w:val="298"/>
          <w:jc w:val="center"/>
        </w:trPr>
        <w:tc>
          <w:tcPr>
            <w:tcW w:w="3325" w:type="dxa"/>
            <w:vAlign w:val="center"/>
          </w:tcPr>
          <w:p w14:paraId="5B0D53C8" w14:textId="77777777" w:rsidR="005C09AA" w:rsidRDefault="005C09AA" w:rsidP="4ECA6567">
            <w:pPr>
              <w:jc w:val="center"/>
              <w:rPr>
                <w:rFonts w:eastAsiaTheme="minorEastAsia"/>
              </w:rPr>
            </w:pPr>
            <w:r w:rsidRPr="4ECA6567">
              <w:rPr>
                <w:rFonts w:eastAsiaTheme="minorEastAsia"/>
              </w:rPr>
              <w:t>Poster is Visually Appealing</w:t>
            </w:r>
          </w:p>
        </w:tc>
        <w:tc>
          <w:tcPr>
            <w:tcW w:w="1170" w:type="dxa"/>
            <w:vAlign w:val="center"/>
          </w:tcPr>
          <w:p w14:paraId="2953FDEB" w14:textId="77777777" w:rsidR="005C09AA" w:rsidRDefault="005C09AA" w:rsidP="4ECA6567">
            <w:pPr>
              <w:jc w:val="center"/>
              <w:rPr>
                <w:rFonts w:eastAsiaTheme="minorEastAsia"/>
              </w:rPr>
            </w:pPr>
            <w:r w:rsidRPr="4ECA6567">
              <w:rPr>
                <w:rFonts w:eastAsiaTheme="minorEastAsia"/>
              </w:rPr>
              <w:t>11</w:t>
            </w:r>
          </w:p>
        </w:tc>
        <w:tc>
          <w:tcPr>
            <w:tcW w:w="1170" w:type="dxa"/>
            <w:vAlign w:val="center"/>
          </w:tcPr>
          <w:p w14:paraId="1640E72E" w14:textId="77777777" w:rsidR="005C09AA" w:rsidRDefault="005C09AA" w:rsidP="4ECA6567">
            <w:pPr>
              <w:jc w:val="center"/>
              <w:rPr>
                <w:rFonts w:eastAsiaTheme="minorEastAsia"/>
              </w:rPr>
            </w:pPr>
            <w:r w:rsidRPr="4ECA6567">
              <w:rPr>
                <w:rFonts w:eastAsiaTheme="minorEastAsia"/>
              </w:rPr>
              <w:t>12</w:t>
            </w:r>
          </w:p>
        </w:tc>
        <w:tc>
          <w:tcPr>
            <w:tcW w:w="1260" w:type="dxa"/>
            <w:vAlign w:val="center"/>
          </w:tcPr>
          <w:p w14:paraId="52F19C23" w14:textId="77777777" w:rsidR="005C09AA" w:rsidRDefault="005C09AA" w:rsidP="4ECA6567">
            <w:pPr>
              <w:jc w:val="center"/>
              <w:rPr>
                <w:rFonts w:eastAsiaTheme="minorEastAsia"/>
              </w:rPr>
            </w:pPr>
            <w:r w:rsidRPr="4ECA6567">
              <w:rPr>
                <w:rFonts w:eastAsiaTheme="minorEastAsia"/>
              </w:rPr>
              <w:t>13</w:t>
            </w:r>
          </w:p>
        </w:tc>
        <w:tc>
          <w:tcPr>
            <w:tcW w:w="1260" w:type="dxa"/>
            <w:vAlign w:val="center"/>
          </w:tcPr>
          <w:p w14:paraId="19FFCF0C" w14:textId="77777777" w:rsidR="005C09AA" w:rsidRDefault="005C09AA" w:rsidP="4ECA6567">
            <w:pPr>
              <w:jc w:val="center"/>
              <w:rPr>
                <w:rFonts w:eastAsiaTheme="minorEastAsia"/>
              </w:rPr>
            </w:pPr>
            <w:r w:rsidRPr="4ECA6567">
              <w:rPr>
                <w:rFonts w:eastAsiaTheme="minorEastAsia"/>
              </w:rPr>
              <w:t>14</w:t>
            </w:r>
          </w:p>
        </w:tc>
        <w:tc>
          <w:tcPr>
            <w:tcW w:w="1256" w:type="dxa"/>
            <w:vAlign w:val="center"/>
          </w:tcPr>
          <w:p w14:paraId="05B6BB28" w14:textId="77777777" w:rsidR="005C09AA" w:rsidRDefault="005C09AA" w:rsidP="4ECA6567">
            <w:pPr>
              <w:jc w:val="center"/>
              <w:rPr>
                <w:rFonts w:eastAsiaTheme="minorEastAsia"/>
              </w:rPr>
            </w:pPr>
            <w:r w:rsidRPr="4ECA6567">
              <w:rPr>
                <w:rFonts w:eastAsiaTheme="minorEastAsia"/>
              </w:rPr>
              <w:t>15</w:t>
            </w:r>
          </w:p>
        </w:tc>
      </w:tr>
      <w:tr w:rsidR="005C09AA" w14:paraId="56F5E904" w14:textId="77777777" w:rsidTr="4ECA6567">
        <w:trPr>
          <w:trHeight w:val="298"/>
          <w:jc w:val="center"/>
        </w:trPr>
        <w:tc>
          <w:tcPr>
            <w:tcW w:w="3325" w:type="dxa"/>
            <w:vAlign w:val="center"/>
          </w:tcPr>
          <w:p w14:paraId="2080DEC3" w14:textId="77777777" w:rsidR="005C09AA" w:rsidRDefault="005C09AA" w:rsidP="4ECA6567">
            <w:pPr>
              <w:jc w:val="center"/>
              <w:rPr>
                <w:rFonts w:eastAsiaTheme="minorEastAsia"/>
              </w:rPr>
            </w:pPr>
            <w:r w:rsidRPr="4ECA6567">
              <w:rPr>
                <w:rFonts w:eastAsiaTheme="minorEastAsia"/>
              </w:rPr>
              <w:t>Interaction with Audience</w:t>
            </w:r>
          </w:p>
        </w:tc>
        <w:tc>
          <w:tcPr>
            <w:tcW w:w="1170" w:type="dxa"/>
            <w:vAlign w:val="center"/>
          </w:tcPr>
          <w:p w14:paraId="0AEEB04A" w14:textId="77777777" w:rsidR="005C09AA" w:rsidRDefault="005C09AA" w:rsidP="4ECA6567">
            <w:pPr>
              <w:jc w:val="center"/>
              <w:rPr>
                <w:rFonts w:eastAsiaTheme="minorEastAsia"/>
              </w:rPr>
            </w:pPr>
            <w:r w:rsidRPr="4ECA6567">
              <w:rPr>
                <w:rFonts w:eastAsiaTheme="minorEastAsia"/>
              </w:rPr>
              <w:t>6</w:t>
            </w:r>
          </w:p>
        </w:tc>
        <w:tc>
          <w:tcPr>
            <w:tcW w:w="1170" w:type="dxa"/>
            <w:vAlign w:val="center"/>
          </w:tcPr>
          <w:p w14:paraId="01EDCB5F" w14:textId="77777777" w:rsidR="005C09AA" w:rsidRDefault="005C09AA" w:rsidP="4ECA6567">
            <w:pPr>
              <w:jc w:val="center"/>
              <w:rPr>
                <w:rFonts w:eastAsiaTheme="minorEastAsia"/>
              </w:rPr>
            </w:pPr>
            <w:r w:rsidRPr="4ECA6567">
              <w:rPr>
                <w:rFonts w:eastAsiaTheme="minorEastAsia"/>
              </w:rPr>
              <w:t>7</w:t>
            </w:r>
          </w:p>
        </w:tc>
        <w:tc>
          <w:tcPr>
            <w:tcW w:w="1260" w:type="dxa"/>
            <w:vAlign w:val="center"/>
          </w:tcPr>
          <w:p w14:paraId="1A9FAFBD" w14:textId="77777777" w:rsidR="005C09AA" w:rsidRDefault="005C09AA" w:rsidP="4ECA6567">
            <w:pPr>
              <w:jc w:val="center"/>
              <w:rPr>
                <w:rFonts w:eastAsiaTheme="minorEastAsia"/>
              </w:rPr>
            </w:pPr>
            <w:r w:rsidRPr="4ECA6567">
              <w:rPr>
                <w:rFonts w:eastAsiaTheme="minorEastAsia"/>
              </w:rPr>
              <w:t>8</w:t>
            </w:r>
          </w:p>
        </w:tc>
        <w:tc>
          <w:tcPr>
            <w:tcW w:w="1260" w:type="dxa"/>
            <w:vAlign w:val="center"/>
          </w:tcPr>
          <w:p w14:paraId="7B25B04A" w14:textId="77777777" w:rsidR="005C09AA" w:rsidRDefault="005C09AA" w:rsidP="4ECA6567">
            <w:pPr>
              <w:jc w:val="center"/>
              <w:rPr>
                <w:rFonts w:eastAsiaTheme="minorEastAsia"/>
              </w:rPr>
            </w:pPr>
            <w:r w:rsidRPr="4ECA6567">
              <w:rPr>
                <w:rFonts w:eastAsiaTheme="minorEastAsia"/>
              </w:rPr>
              <w:t>9</w:t>
            </w:r>
          </w:p>
        </w:tc>
        <w:tc>
          <w:tcPr>
            <w:tcW w:w="1256" w:type="dxa"/>
            <w:vAlign w:val="center"/>
          </w:tcPr>
          <w:p w14:paraId="6FE8F46D" w14:textId="77777777" w:rsidR="005C09AA" w:rsidRDefault="005C09AA" w:rsidP="4ECA6567">
            <w:pPr>
              <w:jc w:val="center"/>
              <w:rPr>
                <w:rFonts w:eastAsiaTheme="minorEastAsia"/>
              </w:rPr>
            </w:pPr>
            <w:r w:rsidRPr="4ECA6567">
              <w:rPr>
                <w:rFonts w:eastAsiaTheme="minorEastAsia"/>
              </w:rPr>
              <w:t>10</w:t>
            </w:r>
          </w:p>
        </w:tc>
      </w:tr>
    </w:tbl>
    <w:p w14:paraId="32F91C31" w14:textId="77777777" w:rsidR="005C09AA" w:rsidRDefault="005C09AA" w:rsidP="4ECA6567">
      <w:pPr>
        <w:rPr>
          <w:rFonts w:eastAsiaTheme="minorEastAsia"/>
        </w:rPr>
      </w:pPr>
    </w:p>
    <w:p w14:paraId="19BB4032" w14:textId="3EF4A601" w:rsidR="005C09AA" w:rsidRDefault="005C09AA" w:rsidP="4ECA6567">
      <w:pPr>
        <w:rPr>
          <w:rFonts w:eastAsiaTheme="minorEastAsia"/>
        </w:rPr>
      </w:pPr>
      <w:r w:rsidRPr="4ECA6567">
        <w:rPr>
          <w:rFonts w:eastAsiaTheme="minorEastAsia"/>
        </w:rPr>
        <w:t>__________________________________________________________________Total_______</w:t>
      </w:r>
    </w:p>
    <w:p w14:paraId="4A914D27" w14:textId="77777777" w:rsidR="00841390" w:rsidRDefault="00841390" w:rsidP="4ECA6567">
      <w:pPr>
        <w:rPr>
          <w:rFonts w:eastAsiaTheme="minorEastAsia"/>
        </w:rPr>
      </w:pPr>
    </w:p>
    <w:p w14:paraId="331880EE" w14:textId="3D0A4B93" w:rsidR="0039310B" w:rsidRDefault="005C09AA" w:rsidP="4ECA6567">
      <w:pPr>
        <w:spacing w:line="480" w:lineRule="auto"/>
        <w:jc w:val="both"/>
        <w:rPr>
          <w:rFonts w:eastAsiaTheme="minorEastAsia"/>
        </w:rPr>
      </w:pPr>
      <w:r w:rsidRPr="4ECA6567">
        <w:rPr>
          <w:rFonts w:eastAsiaTheme="minorEastAsia"/>
        </w:rPr>
        <w:t xml:space="preserve">Most of the time, the students grade harder than </w:t>
      </w:r>
      <w:r w:rsidR="00DE4A60" w:rsidRPr="4ECA6567">
        <w:rPr>
          <w:rFonts w:eastAsiaTheme="minorEastAsia"/>
        </w:rPr>
        <w:t>the professors do!</w:t>
      </w:r>
      <w:r w:rsidRPr="4ECA6567">
        <w:rPr>
          <w:rFonts w:eastAsiaTheme="minorEastAsia"/>
        </w:rPr>
        <w:t xml:space="preserve">   </w:t>
      </w:r>
      <w:r w:rsidR="00424350" w:rsidRPr="4ECA6567">
        <w:rPr>
          <w:rFonts w:eastAsiaTheme="minorEastAsia"/>
        </w:rPr>
        <w:t xml:space="preserve">  There were a few areas that were lacking in both the paper and presentations, but the literary aspect of it was a solid B paper in that they </w:t>
      </w:r>
      <w:r w:rsidR="00424350" w:rsidRPr="4ECA6567">
        <w:rPr>
          <w:rFonts w:eastAsiaTheme="minorEastAsia"/>
        </w:rPr>
        <w:lastRenderedPageBreak/>
        <w:t xml:space="preserve">provided a hypothesis, provided the literature to support their findings, demonstrated an understanding of the techniques used as well as what the graphs, tables, and illustrations meant, and were able to draw conclusions based on the authors’ results and discussion. </w:t>
      </w:r>
      <w:r w:rsidR="0039310B" w:rsidRPr="4ECA6567">
        <w:rPr>
          <w:rFonts w:eastAsiaTheme="minorEastAsia"/>
        </w:rPr>
        <w:t xml:space="preserve">There were some deadline issues as well as some misplaced images and citations which cost them some points as well as a few issues with the poster presentation.  Overall, the final product </w:t>
      </w:r>
      <w:r w:rsidR="00DE4A60" w:rsidRPr="4ECA6567">
        <w:rPr>
          <w:rFonts w:eastAsiaTheme="minorEastAsia"/>
        </w:rPr>
        <w:t xml:space="preserve">the </w:t>
      </w:r>
      <w:r w:rsidR="0039310B" w:rsidRPr="4ECA6567">
        <w:rPr>
          <w:rFonts w:eastAsiaTheme="minorEastAsia"/>
        </w:rPr>
        <w:t>students produced</w:t>
      </w:r>
      <w:r w:rsidR="00DE4A60" w:rsidRPr="4ECA6567">
        <w:rPr>
          <w:rFonts w:eastAsiaTheme="minorEastAsia"/>
        </w:rPr>
        <w:t xml:space="preserve"> cab be considered a success. </w:t>
      </w:r>
      <w:r w:rsidR="0039310B" w:rsidRPr="4ECA6567">
        <w:rPr>
          <w:rFonts w:eastAsiaTheme="minorEastAsia"/>
        </w:rPr>
        <w:t xml:space="preserve"> It was well written and well organized.</w:t>
      </w:r>
      <w:r w:rsidR="0066499D" w:rsidRPr="4ECA6567">
        <w:rPr>
          <w:rFonts w:eastAsiaTheme="minorEastAsia"/>
        </w:rPr>
        <w:t xml:space="preserve"> </w:t>
      </w:r>
      <w:r w:rsidR="0039310B" w:rsidRPr="4ECA6567">
        <w:rPr>
          <w:rFonts w:eastAsiaTheme="minorEastAsia"/>
        </w:rPr>
        <w:t>Material submitted by the students for this research assignment has been included in the appendix as follows:</w:t>
      </w:r>
    </w:p>
    <w:p w14:paraId="4E1703A0" w14:textId="77777777" w:rsidR="0039310B" w:rsidRDefault="0039310B" w:rsidP="4ECA6567">
      <w:pPr>
        <w:spacing w:line="240" w:lineRule="auto"/>
        <w:jc w:val="both"/>
        <w:rPr>
          <w:rFonts w:eastAsiaTheme="minorEastAsia"/>
        </w:rPr>
      </w:pPr>
      <w:r w:rsidRPr="4ECA6567">
        <w:rPr>
          <w:rFonts w:eastAsiaTheme="minorEastAsia"/>
        </w:rPr>
        <w:t xml:space="preserve">Research Paper:  </w:t>
      </w:r>
      <w:r>
        <w:tab/>
      </w:r>
      <w:r>
        <w:tab/>
      </w:r>
      <w:r w:rsidRPr="4ECA6567">
        <w:rPr>
          <w:rFonts w:eastAsiaTheme="minorEastAsia"/>
        </w:rPr>
        <w:t>Item 4</w:t>
      </w:r>
    </w:p>
    <w:p w14:paraId="63F2F0CE" w14:textId="77777777" w:rsidR="0039310B" w:rsidRDefault="0039310B" w:rsidP="4ECA6567">
      <w:pPr>
        <w:spacing w:line="240" w:lineRule="auto"/>
        <w:jc w:val="both"/>
        <w:rPr>
          <w:rFonts w:eastAsiaTheme="minorEastAsia"/>
        </w:rPr>
      </w:pPr>
      <w:r w:rsidRPr="4ECA6567">
        <w:rPr>
          <w:rFonts w:eastAsiaTheme="minorEastAsia"/>
        </w:rPr>
        <w:t>Poster:</w:t>
      </w:r>
      <w:r>
        <w:tab/>
      </w:r>
      <w:r>
        <w:tab/>
      </w:r>
      <w:r>
        <w:tab/>
      </w:r>
      <w:r>
        <w:tab/>
      </w:r>
      <w:r w:rsidRPr="4ECA6567">
        <w:rPr>
          <w:rFonts w:eastAsiaTheme="minorEastAsia"/>
        </w:rPr>
        <w:t>Item 5</w:t>
      </w:r>
    </w:p>
    <w:p w14:paraId="47F9DE90" w14:textId="7D940200" w:rsidR="00424350" w:rsidRDefault="0039310B" w:rsidP="4ECA6567">
      <w:pPr>
        <w:spacing w:line="240" w:lineRule="auto"/>
        <w:jc w:val="both"/>
        <w:rPr>
          <w:rFonts w:eastAsiaTheme="minorEastAsia"/>
        </w:rPr>
      </w:pPr>
      <w:r w:rsidRPr="4ECA6567">
        <w:rPr>
          <w:rFonts w:eastAsiaTheme="minorEastAsia"/>
        </w:rPr>
        <w:t>Power Point Presentation</w:t>
      </w:r>
      <w:r>
        <w:tab/>
      </w:r>
      <w:r w:rsidRPr="4ECA6567">
        <w:rPr>
          <w:rFonts w:eastAsiaTheme="minorEastAsia"/>
        </w:rPr>
        <w:t>Item 6</w:t>
      </w:r>
    </w:p>
    <w:p w14:paraId="321DAC44" w14:textId="77777777" w:rsidR="0039310B" w:rsidRDefault="0039310B" w:rsidP="4ECA6567">
      <w:pPr>
        <w:spacing w:line="240" w:lineRule="auto"/>
        <w:jc w:val="both"/>
        <w:rPr>
          <w:rFonts w:eastAsiaTheme="minorEastAsia"/>
          <w:noProof/>
        </w:rPr>
      </w:pPr>
    </w:p>
    <w:p w14:paraId="0349A61E" w14:textId="6CFEA400" w:rsidR="006B6BA0" w:rsidRDefault="00CF1652" w:rsidP="4ECA6567">
      <w:pPr>
        <w:spacing w:line="480" w:lineRule="auto"/>
        <w:ind w:firstLine="720"/>
        <w:jc w:val="both"/>
        <w:rPr>
          <w:rFonts w:eastAsiaTheme="minorEastAsia"/>
        </w:rPr>
      </w:pPr>
      <w:r w:rsidRPr="4ECA6567">
        <w:rPr>
          <w:rFonts w:eastAsiaTheme="minorEastAsia"/>
        </w:rPr>
        <w:t xml:space="preserve">Once students get into graduate school, they have the classroom, laboratory, and literature basics that will allow them to join a research group. </w:t>
      </w:r>
      <w:r w:rsidR="00E83A6C" w:rsidRPr="4ECA6567">
        <w:rPr>
          <w:rFonts w:eastAsiaTheme="minorEastAsia"/>
        </w:rPr>
        <w:t xml:space="preserve">They may start out washing glassware, then they move up to preparing samples. </w:t>
      </w:r>
      <w:r w:rsidRPr="4ECA6567">
        <w:rPr>
          <w:rFonts w:eastAsiaTheme="minorEastAsia"/>
        </w:rPr>
        <w:t>A literature review is typically assigned</w:t>
      </w:r>
      <w:r w:rsidR="00424350" w:rsidRPr="4ECA6567">
        <w:rPr>
          <w:rFonts w:eastAsiaTheme="minorEastAsia"/>
        </w:rPr>
        <w:t xml:space="preserve"> to students</w:t>
      </w:r>
      <w:r w:rsidRPr="4ECA6567">
        <w:rPr>
          <w:rFonts w:eastAsiaTheme="minorEastAsia"/>
        </w:rPr>
        <w:t xml:space="preserve"> for a new project being developed.  </w:t>
      </w:r>
      <w:r w:rsidR="00E83A6C" w:rsidRPr="4ECA6567">
        <w:rPr>
          <w:rFonts w:eastAsiaTheme="minorEastAsia"/>
        </w:rPr>
        <w:t>Eventually</w:t>
      </w:r>
      <w:r w:rsidRPr="4ECA6567">
        <w:rPr>
          <w:rFonts w:eastAsiaTheme="minorEastAsia"/>
        </w:rPr>
        <w:t xml:space="preserve">, designing the experiments, </w:t>
      </w:r>
      <w:r w:rsidR="00E83A6C" w:rsidRPr="4ECA6567">
        <w:rPr>
          <w:rFonts w:eastAsiaTheme="minorEastAsia"/>
        </w:rPr>
        <w:t xml:space="preserve">operating the </w:t>
      </w:r>
      <w:r w:rsidR="00424350" w:rsidRPr="4ECA6567">
        <w:rPr>
          <w:rFonts w:eastAsiaTheme="minorEastAsia"/>
        </w:rPr>
        <w:t>instruments,</w:t>
      </w:r>
      <w:r w:rsidRPr="4ECA6567">
        <w:rPr>
          <w:rFonts w:eastAsiaTheme="minorEastAsia"/>
        </w:rPr>
        <w:t xml:space="preserve"> collecting data, and tr</w:t>
      </w:r>
      <w:r w:rsidR="00424350" w:rsidRPr="4ECA6567">
        <w:rPr>
          <w:rFonts w:eastAsiaTheme="minorEastAsia"/>
        </w:rPr>
        <w:t>aining</w:t>
      </w:r>
      <w:r w:rsidRPr="4ECA6567">
        <w:rPr>
          <w:rFonts w:eastAsiaTheme="minorEastAsia"/>
        </w:rPr>
        <w:t xml:space="preserve"> new lab members</w:t>
      </w:r>
      <w:r w:rsidR="00424350" w:rsidRPr="4ECA6567">
        <w:rPr>
          <w:rFonts w:eastAsiaTheme="minorEastAsia"/>
        </w:rPr>
        <w:t xml:space="preserve"> becomes the </w:t>
      </w:r>
      <w:r w:rsidR="00F732F5" w:rsidRPr="4ECA6567">
        <w:rPr>
          <w:rFonts w:eastAsiaTheme="minorEastAsia"/>
        </w:rPr>
        <w:t>everyday</w:t>
      </w:r>
      <w:r w:rsidR="00424350" w:rsidRPr="4ECA6567">
        <w:rPr>
          <w:rFonts w:eastAsiaTheme="minorEastAsia"/>
        </w:rPr>
        <w:t xml:space="preserve"> tasks</w:t>
      </w:r>
      <w:r w:rsidRPr="4ECA6567">
        <w:rPr>
          <w:rFonts w:eastAsiaTheme="minorEastAsia"/>
        </w:rPr>
        <w:t>.</w:t>
      </w:r>
      <w:r w:rsidR="00424350" w:rsidRPr="4ECA6567">
        <w:rPr>
          <w:rFonts w:eastAsiaTheme="minorEastAsia"/>
        </w:rPr>
        <w:t xml:space="preserve"> F</w:t>
      </w:r>
      <w:r w:rsidR="00E83A6C" w:rsidRPr="4ECA6567">
        <w:rPr>
          <w:rFonts w:eastAsiaTheme="minorEastAsia"/>
        </w:rPr>
        <w:t>inally, they writ</w:t>
      </w:r>
      <w:r w:rsidR="00FE6D82" w:rsidRPr="4ECA6567">
        <w:rPr>
          <w:rFonts w:eastAsiaTheme="minorEastAsia"/>
        </w:rPr>
        <w:t>e</w:t>
      </w:r>
      <w:r w:rsidR="00E83A6C" w:rsidRPr="4ECA6567">
        <w:rPr>
          <w:rFonts w:eastAsiaTheme="minorEastAsia"/>
        </w:rPr>
        <w:t xml:space="preserve"> </w:t>
      </w:r>
      <w:r w:rsidR="00FE6D82" w:rsidRPr="4ECA6567">
        <w:rPr>
          <w:rFonts w:eastAsiaTheme="minorEastAsia"/>
        </w:rPr>
        <w:t>an</w:t>
      </w:r>
      <w:r w:rsidR="00E83A6C" w:rsidRPr="4ECA6567">
        <w:rPr>
          <w:rFonts w:eastAsiaTheme="minorEastAsia"/>
        </w:rPr>
        <w:t xml:space="preserve"> article to be read by someone doing their first chemical literature search</w:t>
      </w:r>
      <w:r w:rsidR="00FE6D82" w:rsidRPr="4ECA6567">
        <w:rPr>
          <w:rFonts w:eastAsiaTheme="minorEastAsia"/>
        </w:rPr>
        <w:t xml:space="preserve"> and the cycle continues</w:t>
      </w:r>
      <w:r w:rsidR="00E83A6C" w:rsidRPr="4ECA6567">
        <w:rPr>
          <w:rFonts w:eastAsiaTheme="minorEastAsia"/>
        </w:rPr>
        <w:t>!</w:t>
      </w:r>
      <w:r w:rsidR="00FE6D82" w:rsidRPr="4ECA6567">
        <w:rPr>
          <w:rFonts w:eastAsiaTheme="minorEastAsia"/>
        </w:rPr>
        <w:t xml:space="preserve"> </w:t>
      </w:r>
    </w:p>
    <w:p w14:paraId="36700A58" w14:textId="164A5002" w:rsidR="006B6BA0" w:rsidRPr="001019C9" w:rsidRDefault="00EF52CD"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Conclusion</w:t>
      </w:r>
    </w:p>
    <w:p w14:paraId="167A5D47" w14:textId="5338F235" w:rsidR="00C02B47" w:rsidRPr="001D42D4" w:rsidRDefault="008D1558" w:rsidP="001D42D4">
      <w:pPr>
        <w:pStyle w:val="ListParagraph"/>
        <w:spacing w:after="160" w:line="480" w:lineRule="auto"/>
        <w:rPr>
          <w:rFonts w:asciiTheme="minorHAnsi" w:eastAsiaTheme="minorEastAsia" w:hAnsiTheme="minorHAnsi" w:cstheme="minorBidi"/>
        </w:rPr>
      </w:pPr>
      <w:r w:rsidRPr="4ECA6567">
        <w:rPr>
          <w:rFonts w:asciiTheme="minorHAnsi" w:eastAsiaTheme="minorEastAsia" w:hAnsiTheme="minorHAnsi" w:cstheme="minorBidi"/>
        </w:rPr>
        <w:t>What is the importance of Chemical Literacy?  Where is it headed in the next 20 years?  We have seen major advancements in search capabilities as well as availability of information.  New search systems such as Yewno which is a</w:t>
      </w:r>
      <w:r w:rsidR="00E22738" w:rsidRPr="4ECA6567">
        <w:rPr>
          <w:rFonts w:asciiTheme="minorHAnsi" w:eastAsiaTheme="minorEastAsia" w:hAnsiTheme="minorHAnsi" w:cstheme="minorBidi"/>
        </w:rPr>
        <w:t xml:space="preserve"> semantic language search engine</w:t>
      </w:r>
      <w:r w:rsidR="001A7C81" w:rsidRPr="4ECA6567">
        <w:rPr>
          <w:rFonts w:asciiTheme="minorHAnsi" w:eastAsiaTheme="minorEastAsia" w:hAnsiTheme="minorHAnsi" w:cstheme="minorBidi"/>
        </w:rPr>
        <w:t xml:space="preserve"> are already on the market and available to use</w:t>
      </w:r>
      <w:r w:rsidR="00E22738" w:rsidRPr="4ECA6567">
        <w:rPr>
          <w:rFonts w:asciiTheme="minorHAnsi" w:eastAsiaTheme="minorEastAsia" w:hAnsiTheme="minorHAnsi" w:cstheme="minorBidi"/>
          <w:vertAlign w:val="superscript"/>
        </w:rPr>
        <w:t>2</w:t>
      </w:r>
      <w:r w:rsidR="00C02B47" w:rsidRPr="4ECA6567">
        <w:rPr>
          <w:rFonts w:asciiTheme="minorHAnsi" w:eastAsiaTheme="minorEastAsia" w:hAnsiTheme="minorHAnsi" w:cstheme="minorBidi"/>
          <w:vertAlign w:val="superscript"/>
        </w:rPr>
        <w:t>1</w:t>
      </w:r>
      <w:r w:rsidR="001A7C81" w:rsidRPr="4ECA6567">
        <w:rPr>
          <w:rFonts w:asciiTheme="minorHAnsi" w:eastAsiaTheme="minorEastAsia" w:hAnsiTheme="minorHAnsi" w:cstheme="minorBidi"/>
        </w:rPr>
        <w:t xml:space="preserve">.  We believe the importance of chemical literacy can be explained as follows.  It is no longer possible to be accepted to a graduate program on just academics.  </w:t>
      </w:r>
      <w:r w:rsidR="00D209F1" w:rsidRPr="4ECA6567">
        <w:rPr>
          <w:rFonts w:asciiTheme="minorHAnsi" w:eastAsiaTheme="minorEastAsia" w:hAnsiTheme="minorHAnsi" w:cstheme="minorBidi"/>
        </w:rPr>
        <w:t>M</w:t>
      </w:r>
      <w:r w:rsidR="001A7C81" w:rsidRPr="4ECA6567">
        <w:rPr>
          <w:rFonts w:asciiTheme="minorHAnsi" w:eastAsiaTheme="minorEastAsia" w:hAnsiTheme="minorHAnsi" w:cstheme="minorBidi"/>
        </w:rPr>
        <w:t xml:space="preserve">ultiple students with 4.0 GPAs </w:t>
      </w:r>
      <w:r w:rsidR="00D209F1" w:rsidRPr="4ECA6567">
        <w:rPr>
          <w:rFonts w:asciiTheme="minorHAnsi" w:eastAsiaTheme="minorEastAsia" w:hAnsiTheme="minorHAnsi" w:cstheme="minorBidi"/>
        </w:rPr>
        <w:t xml:space="preserve">have </w:t>
      </w:r>
      <w:r w:rsidR="001A7C81" w:rsidRPr="4ECA6567">
        <w:rPr>
          <w:rFonts w:asciiTheme="minorHAnsi" w:eastAsiaTheme="minorEastAsia" w:hAnsiTheme="minorHAnsi" w:cstheme="minorBidi"/>
        </w:rPr>
        <w:t>be</w:t>
      </w:r>
      <w:r w:rsidR="00D209F1" w:rsidRPr="4ECA6567">
        <w:rPr>
          <w:rFonts w:asciiTheme="minorHAnsi" w:eastAsiaTheme="minorEastAsia" w:hAnsiTheme="minorHAnsi" w:cstheme="minorBidi"/>
        </w:rPr>
        <w:t>en</w:t>
      </w:r>
      <w:r w:rsidR="001A7C81" w:rsidRPr="4ECA6567">
        <w:rPr>
          <w:rFonts w:asciiTheme="minorHAnsi" w:eastAsiaTheme="minorEastAsia" w:hAnsiTheme="minorHAnsi" w:cstheme="minorBidi"/>
        </w:rPr>
        <w:t xml:space="preserve"> denied acceptance</w:t>
      </w:r>
      <w:r w:rsidR="00D209F1" w:rsidRPr="4ECA6567">
        <w:rPr>
          <w:rFonts w:asciiTheme="minorHAnsi" w:eastAsiaTheme="minorEastAsia" w:hAnsiTheme="minorHAnsi" w:cstheme="minorBidi"/>
        </w:rPr>
        <w:t xml:space="preserve"> to various programs</w:t>
      </w:r>
      <w:r w:rsidR="001A7C81" w:rsidRPr="4ECA6567">
        <w:rPr>
          <w:rFonts w:asciiTheme="minorHAnsi" w:eastAsiaTheme="minorEastAsia" w:hAnsiTheme="minorHAnsi" w:cstheme="minorBidi"/>
        </w:rPr>
        <w:t xml:space="preserve">.  Today, programs are looking for students who have </w:t>
      </w:r>
      <w:r w:rsidR="001A7C81" w:rsidRPr="4ECA6567">
        <w:rPr>
          <w:rFonts w:asciiTheme="minorHAnsi" w:eastAsiaTheme="minorEastAsia" w:hAnsiTheme="minorHAnsi" w:cstheme="minorBidi"/>
        </w:rPr>
        <w:lastRenderedPageBreak/>
        <w:t>attended Research Experiences for Undergraduates (REUs), who have publications, who have attended conferences already</w:t>
      </w:r>
      <w:r w:rsidR="001A7C81" w:rsidRPr="4ECA6567">
        <w:rPr>
          <w:rFonts w:asciiTheme="minorHAnsi" w:eastAsiaTheme="minorEastAsia" w:hAnsiTheme="minorHAnsi" w:cstheme="minorBidi"/>
          <w:vertAlign w:val="superscript"/>
        </w:rPr>
        <w:t>2</w:t>
      </w:r>
      <w:r w:rsidR="00C02B47" w:rsidRPr="4ECA6567">
        <w:rPr>
          <w:rFonts w:asciiTheme="minorHAnsi" w:eastAsiaTheme="minorEastAsia" w:hAnsiTheme="minorHAnsi" w:cstheme="minorBidi"/>
          <w:vertAlign w:val="superscript"/>
        </w:rPr>
        <w:t>2</w:t>
      </w:r>
      <w:r w:rsidR="001A7C81" w:rsidRPr="4ECA6567">
        <w:rPr>
          <w:rFonts w:asciiTheme="minorHAnsi" w:eastAsiaTheme="minorEastAsia" w:hAnsiTheme="minorHAnsi" w:cstheme="minorBidi"/>
        </w:rPr>
        <w:t>.</w:t>
      </w:r>
      <w:r w:rsidR="005C09AA" w:rsidRPr="4ECA6567">
        <w:rPr>
          <w:rFonts w:asciiTheme="minorHAnsi" w:eastAsiaTheme="minorEastAsia" w:hAnsiTheme="minorHAnsi" w:cstheme="minorBidi"/>
        </w:rPr>
        <w:t xml:space="preserve">  That is a driving force for promoting and encouraging Chemical Literacy not only in freshman chemistry classes, but it stands to reason that an introduction in high school chemistry classes</w:t>
      </w:r>
      <w:r w:rsidR="00D209F1" w:rsidRPr="4ECA6567">
        <w:rPr>
          <w:rFonts w:asciiTheme="minorHAnsi" w:eastAsiaTheme="minorEastAsia" w:hAnsiTheme="minorHAnsi" w:cstheme="minorBidi"/>
        </w:rPr>
        <w:t xml:space="preserve"> </w:t>
      </w:r>
      <w:r w:rsidR="005C09AA" w:rsidRPr="4ECA6567">
        <w:rPr>
          <w:rFonts w:asciiTheme="minorHAnsi" w:eastAsiaTheme="minorEastAsia" w:hAnsiTheme="minorHAnsi" w:cstheme="minorBidi"/>
        </w:rPr>
        <w:t>would be relevant as well.</w:t>
      </w:r>
    </w:p>
    <w:p w14:paraId="2BDCC9EE" w14:textId="3F00F545" w:rsidR="00EF52CD" w:rsidRPr="001019C9" w:rsidRDefault="00EF52CD" w:rsidP="4ECA6567">
      <w:pPr>
        <w:pStyle w:val="ListParagraph"/>
        <w:numPr>
          <w:ilvl w:val="0"/>
          <w:numId w:val="2"/>
        </w:numPr>
        <w:spacing w:line="480" w:lineRule="auto"/>
        <w:ind w:left="720"/>
        <w:jc w:val="both"/>
        <w:rPr>
          <w:rFonts w:asciiTheme="majorHAnsi" w:eastAsiaTheme="majorEastAsia" w:hAnsiTheme="majorHAnsi" w:cstheme="majorBidi"/>
          <w:b/>
          <w:bCs/>
          <w:sz w:val="26"/>
          <w:szCs w:val="26"/>
        </w:rPr>
      </w:pPr>
      <w:r w:rsidRPr="4ECA6567">
        <w:rPr>
          <w:rFonts w:asciiTheme="majorHAnsi" w:eastAsiaTheme="majorEastAsia" w:hAnsiTheme="majorHAnsi" w:cstheme="majorBidi"/>
          <w:b/>
          <w:bCs/>
          <w:sz w:val="26"/>
          <w:szCs w:val="26"/>
        </w:rPr>
        <w:t>References</w:t>
      </w:r>
    </w:p>
    <w:p w14:paraId="4D6A4583" w14:textId="005D49C5" w:rsidR="001019C9" w:rsidRPr="001019C9" w:rsidRDefault="001019C9"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color w:val="000000"/>
          <w:sz w:val="24"/>
          <w:szCs w:val="24"/>
          <w:shd w:val="clear" w:color="auto" w:fill="FFFFFF"/>
        </w:rPr>
        <w:t>Lovitt, C. F.</w:t>
      </w:r>
      <w:r w:rsidR="0011663B" w:rsidRPr="4ECA6567">
        <w:rPr>
          <w:rFonts w:asciiTheme="minorHAnsi" w:eastAsiaTheme="minorEastAsia" w:hAnsiTheme="minorHAnsi" w:cstheme="minorBidi"/>
          <w:color w:val="000000"/>
          <w:sz w:val="24"/>
          <w:szCs w:val="24"/>
          <w:shd w:val="clear" w:color="auto" w:fill="FFFFFF"/>
        </w:rPr>
        <w:t>;</w:t>
      </w:r>
      <w:r w:rsidRPr="4ECA6567">
        <w:rPr>
          <w:rFonts w:asciiTheme="minorHAnsi" w:eastAsiaTheme="minorEastAsia" w:hAnsiTheme="minorHAnsi" w:cstheme="minorBidi"/>
          <w:color w:val="000000"/>
          <w:sz w:val="24"/>
          <w:szCs w:val="24"/>
          <w:shd w:val="clear" w:color="auto" w:fill="FFFFFF"/>
        </w:rPr>
        <w:t xml:space="preserve"> Shuyler, K.</w:t>
      </w:r>
      <w:r w:rsidR="0011663B" w:rsidRPr="4ECA6567">
        <w:rPr>
          <w:rFonts w:asciiTheme="minorHAnsi" w:eastAsiaTheme="minorEastAsia" w:hAnsiTheme="minorHAnsi" w:cstheme="minorBidi"/>
          <w:color w:val="000000"/>
          <w:sz w:val="24"/>
          <w:szCs w:val="24"/>
          <w:shd w:val="clear" w:color="auto" w:fill="FFFFFF"/>
        </w:rPr>
        <w:t>;</w:t>
      </w:r>
      <w:r w:rsidRPr="4ECA6567">
        <w:rPr>
          <w:rFonts w:asciiTheme="minorHAnsi" w:eastAsiaTheme="minorEastAsia" w:hAnsiTheme="minorHAnsi" w:cstheme="minorBidi"/>
          <w:color w:val="000000"/>
          <w:sz w:val="24"/>
          <w:szCs w:val="24"/>
          <w:shd w:val="clear" w:color="auto" w:fill="FFFFFF"/>
        </w:rPr>
        <w:t xml:space="preserve"> &amp; Li, Y. </w:t>
      </w:r>
      <w:r w:rsidRPr="4ECA6567">
        <w:rPr>
          <w:rFonts w:asciiTheme="minorHAnsi" w:eastAsiaTheme="minorEastAsia" w:hAnsiTheme="minorHAnsi" w:cstheme="minorBidi"/>
          <w:i/>
          <w:iCs/>
          <w:color w:val="000000"/>
          <w:sz w:val="24"/>
          <w:szCs w:val="24"/>
          <w:shd w:val="clear" w:color="auto" w:fill="FFFFFF"/>
        </w:rPr>
        <w:t xml:space="preserve">Integrating information literacy into the </w:t>
      </w:r>
      <w:r w:rsidR="0011663B" w:rsidRPr="4ECA6567">
        <w:rPr>
          <w:rFonts w:asciiTheme="minorHAnsi" w:eastAsiaTheme="minorEastAsia" w:hAnsiTheme="minorHAnsi" w:cstheme="minorBidi"/>
          <w:i/>
          <w:iCs/>
          <w:color w:val="000000"/>
          <w:sz w:val="24"/>
          <w:szCs w:val="24"/>
          <w:shd w:val="clear" w:color="auto" w:fill="FFFFFF"/>
        </w:rPr>
        <w:t>C</w:t>
      </w:r>
      <w:r w:rsidRPr="4ECA6567">
        <w:rPr>
          <w:rFonts w:asciiTheme="minorHAnsi" w:eastAsiaTheme="minorEastAsia" w:hAnsiTheme="minorHAnsi" w:cstheme="minorBidi"/>
          <w:i/>
          <w:iCs/>
          <w:color w:val="000000"/>
          <w:sz w:val="24"/>
          <w:szCs w:val="24"/>
          <w:shd w:val="clear" w:color="auto" w:fill="FFFFFF"/>
        </w:rPr>
        <w:t xml:space="preserve">hemistry </w:t>
      </w:r>
      <w:r w:rsidR="0011663B" w:rsidRPr="4ECA6567">
        <w:rPr>
          <w:rFonts w:asciiTheme="minorHAnsi" w:eastAsiaTheme="minorEastAsia" w:hAnsiTheme="minorHAnsi" w:cstheme="minorBidi"/>
          <w:i/>
          <w:iCs/>
          <w:color w:val="000000"/>
          <w:sz w:val="24"/>
          <w:szCs w:val="24"/>
          <w:shd w:val="clear" w:color="auto" w:fill="FFFFFF"/>
        </w:rPr>
        <w:t xml:space="preserve">Curriculum; </w:t>
      </w:r>
      <w:r w:rsidRPr="4ECA6567">
        <w:rPr>
          <w:rFonts w:asciiTheme="minorHAnsi" w:eastAsiaTheme="minorEastAsia" w:hAnsiTheme="minorHAnsi" w:cstheme="minorBidi"/>
          <w:color w:val="000000"/>
          <w:sz w:val="24"/>
          <w:szCs w:val="24"/>
          <w:shd w:val="clear" w:color="auto" w:fill="FFFFFF"/>
        </w:rPr>
        <w:t>American Chemical Society</w:t>
      </w:r>
      <w:r w:rsidR="0011663B" w:rsidRPr="4ECA6567">
        <w:rPr>
          <w:rFonts w:asciiTheme="minorHAnsi" w:eastAsiaTheme="minorEastAsia" w:hAnsiTheme="minorHAnsi" w:cstheme="minorBidi"/>
          <w:color w:val="000000"/>
          <w:sz w:val="24"/>
          <w:szCs w:val="24"/>
          <w:shd w:val="clear" w:color="auto" w:fill="FFFFFF"/>
        </w:rPr>
        <w:t>, 2016.</w:t>
      </w:r>
    </w:p>
    <w:p w14:paraId="3B82075B" w14:textId="61D96A5A" w:rsidR="00F15946" w:rsidRPr="001019C9" w:rsidRDefault="00F15946"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Walczak, M. W.; Jackson, P. T. </w:t>
      </w:r>
      <w:r w:rsidRPr="4ECA6567">
        <w:rPr>
          <w:rFonts w:asciiTheme="minorHAnsi" w:eastAsiaTheme="minorEastAsia" w:hAnsiTheme="minorHAnsi" w:cstheme="minorBidi"/>
          <w:i/>
          <w:iCs/>
          <w:sz w:val="24"/>
          <w:szCs w:val="24"/>
        </w:rPr>
        <w:t xml:space="preserve">J. Chem. Educ. </w:t>
      </w:r>
      <w:r w:rsidRPr="4ECA6567">
        <w:rPr>
          <w:rFonts w:asciiTheme="minorHAnsi" w:eastAsiaTheme="minorEastAsia" w:hAnsiTheme="minorHAnsi" w:cstheme="minorBidi"/>
          <w:b/>
          <w:bCs/>
          <w:sz w:val="24"/>
          <w:szCs w:val="24"/>
        </w:rPr>
        <w:t xml:space="preserve">2007, </w:t>
      </w:r>
      <w:r w:rsidRPr="4ECA6567">
        <w:rPr>
          <w:rFonts w:asciiTheme="minorHAnsi" w:eastAsiaTheme="minorEastAsia" w:hAnsiTheme="minorHAnsi" w:cstheme="minorBidi"/>
          <w:sz w:val="24"/>
          <w:szCs w:val="24"/>
        </w:rPr>
        <w:t>84, 1385-1390.</w:t>
      </w:r>
    </w:p>
    <w:p w14:paraId="0C5B2316" w14:textId="29D03AD9" w:rsidR="00F15946" w:rsidRPr="001019C9" w:rsidRDefault="00F15946"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Paulson, D. R. </w:t>
      </w:r>
      <w:r w:rsidRPr="4ECA6567">
        <w:rPr>
          <w:rFonts w:asciiTheme="minorHAnsi" w:eastAsiaTheme="minorEastAsia" w:hAnsiTheme="minorHAnsi" w:cstheme="minorBidi"/>
          <w:i/>
          <w:iCs/>
          <w:sz w:val="24"/>
          <w:szCs w:val="24"/>
        </w:rPr>
        <w:t xml:space="preserve">J. Chem. Educ. </w:t>
      </w:r>
      <w:r w:rsidRPr="4ECA6567">
        <w:rPr>
          <w:rFonts w:asciiTheme="minorHAnsi" w:eastAsiaTheme="minorEastAsia" w:hAnsiTheme="minorHAnsi" w:cstheme="minorBidi"/>
          <w:b/>
          <w:bCs/>
          <w:sz w:val="24"/>
          <w:szCs w:val="24"/>
        </w:rPr>
        <w:t xml:space="preserve">2001, </w:t>
      </w:r>
      <w:r w:rsidRPr="4ECA6567">
        <w:rPr>
          <w:rFonts w:asciiTheme="minorHAnsi" w:eastAsiaTheme="minorEastAsia" w:hAnsiTheme="minorHAnsi" w:cstheme="minorBidi"/>
          <w:sz w:val="24"/>
          <w:szCs w:val="24"/>
        </w:rPr>
        <w:t>78, 1047-1049.</w:t>
      </w:r>
    </w:p>
    <w:p w14:paraId="346E6C07" w14:textId="3482DE83" w:rsidR="00F15946" w:rsidRPr="001019C9" w:rsidRDefault="00F15946"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O’Reilly, S. A.; Wilson, A. M.; Howes, B. </w:t>
      </w:r>
      <w:r w:rsidRPr="4ECA6567">
        <w:rPr>
          <w:rFonts w:asciiTheme="minorHAnsi" w:eastAsiaTheme="minorEastAsia" w:hAnsiTheme="minorHAnsi" w:cstheme="minorBidi"/>
          <w:i/>
          <w:iCs/>
          <w:sz w:val="24"/>
          <w:szCs w:val="24"/>
        </w:rPr>
        <w:t xml:space="preserve">J. Chem. Educ. </w:t>
      </w:r>
      <w:r w:rsidRPr="4ECA6567">
        <w:rPr>
          <w:rFonts w:asciiTheme="minorHAnsi" w:eastAsiaTheme="minorEastAsia" w:hAnsiTheme="minorHAnsi" w:cstheme="minorBidi"/>
          <w:b/>
          <w:bCs/>
          <w:sz w:val="24"/>
          <w:szCs w:val="24"/>
        </w:rPr>
        <w:t xml:space="preserve">2002, </w:t>
      </w:r>
      <w:r w:rsidRPr="4ECA6567">
        <w:rPr>
          <w:rFonts w:asciiTheme="minorHAnsi" w:eastAsiaTheme="minorEastAsia" w:hAnsiTheme="minorHAnsi" w:cstheme="minorBidi"/>
          <w:sz w:val="24"/>
          <w:szCs w:val="24"/>
        </w:rPr>
        <w:t>79, 524-526.</w:t>
      </w:r>
    </w:p>
    <w:p w14:paraId="1B9F2939" w14:textId="45B309C1" w:rsidR="00F15946" w:rsidRDefault="001019C9" w:rsidP="4ECA6567">
      <w:pPr>
        <w:pStyle w:val="ListParagraph"/>
        <w:numPr>
          <w:ilvl w:val="0"/>
          <w:numId w:val="7"/>
        </w:numPr>
        <w:spacing w:line="480" w:lineRule="auto"/>
        <w:ind w:left="0"/>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Baysinger, G. </w:t>
      </w:r>
      <w:r w:rsidRPr="4ECA6567">
        <w:rPr>
          <w:rFonts w:asciiTheme="minorHAnsi" w:eastAsiaTheme="minorEastAsia" w:hAnsiTheme="minorHAnsi" w:cstheme="minorBidi"/>
          <w:i/>
          <w:iCs/>
          <w:sz w:val="24"/>
          <w:szCs w:val="24"/>
        </w:rPr>
        <w:t xml:space="preserve">J. Chem. Educ. </w:t>
      </w:r>
      <w:r w:rsidRPr="4ECA6567">
        <w:rPr>
          <w:rFonts w:asciiTheme="minorHAnsi" w:eastAsiaTheme="minorEastAsia" w:hAnsiTheme="minorHAnsi" w:cstheme="minorBidi"/>
          <w:b/>
          <w:bCs/>
          <w:sz w:val="24"/>
          <w:szCs w:val="24"/>
        </w:rPr>
        <w:t xml:space="preserve">2016, </w:t>
      </w:r>
      <w:r w:rsidRPr="4ECA6567">
        <w:rPr>
          <w:rFonts w:asciiTheme="minorHAnsi" w:eastAsiaTheme="minorEastAsia" w:hAnsiTheme="minorHAnsi" w:cstheme="minorBidi"/>
          <w:sz w:val="24"/>
          <w:szCs w:val="24"/>
        </w:rPr>
        <w:t>93, 401-405.</w:t>
      </w:r>
    </w:p>
    <w:p w14:paraId="008A0111" w14:textId="7FC4ECC2" w:rsidR="004D43FC" w:rsidRDefault="004D43FC" w:rsidP="4ECA6567">
      <w:pPr>
        <w:pStyle w:val="ListParagraph"/>
        <w:numPr>
          <w:ilvl w:val="0"/>
          <w:numId w:val="7"/>
        </w:numPr>
        <w:spacing w:line="480" w:lineRule="auto"/>
        <w:ind w:left="0"/>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American Chemical Society. https://www.acs.org/content/acs/en/about.html (accessed June 24, 2021).</w:t>
      </w:r>
    </w:p>
    <w:p w14:paraId="42BADEF5" w14:textId="77777777" w:rsidR="00DE4A60" w:rsidRDefault="00DE4A60"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The Peanut Grower. https://peanutgrower.com/feature/planning-for-2020/ (Accessed June 28, 2021).</w:t>
      </w:r>
    </w:p>
    <w:p w14:paraId="2F71EC9E" w14:textId="49D67F8E" w:rsidR="00C919E8" w:rsidRDefault="00C919E8"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American Chemical Society Committee on Professional Training. </w:t>
      </w:r>
      <w:r w:rsidRPr="4ECA6567">
        <w:rPr>
          <w:rFonts w:asciiTheme="minorHAnsi" w:eastAsiaTheme="minorEastAsia" w:hAnsiTheme="minorHAnsi" w:cstheme="minorBidi"/>
          <w:i/>
          <w:iCs/>
          <w:sz w:val="24"/>
          <w:szCs w:val="24"/>
        </w:rPr>
        <w:t xml:space="preserve">Chemical Information Skills; </w:t>
      </w:r>
      <w:r w:rsidRPr="4ECA6567">
        <w:rPr>
          <w:rFonts w:asciiTheme="minorHAnsi" w:eastAsiaTheme="minorEastAsia" w:hAnsiTheme="minorHAnsi" w:cstheme="minorBidi"/>
          <w:sz w:val="24"/>
          <w:szCs w:val="24"/>
        </w:rPr>
        <w:t>American Chemical Society: Washington, DC, 2003.</w:t>
      </w:r>
    </w:p>
    <w:p w14:paraId="75FEC878" w14:textId="6C45AD33" w:rsidR="004D43FC" w:rsidRDefault="004D43FC"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National Institute of Standards and Technology. https://webbook.nist.gov/ (accessed June 24, 2021).</w:t>
      </w:r>
    </w:p>
    <w:p w14:paraId="7F28A410" w14:textId="4AD43600" w:rsidR="004D43FC" w:rsidRDefault="004D43FC"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PubChem. https://pubchem.ncbi.nlm.nih.gov/ (accessed June 24, 2021).</w:t>
      </w:r>
    </w:p>
    <w:p w14:paraId="4A2879A3" w14:textId="0CD43D6F" w:rsidR="009D4FFA" w:rsidRDefault="009D4FFA"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Chan, K. B.; Pierce, S. M. </w:t>
      </w:r>
      <w:r w:rsidRPr="4ECA6567">
        <w:rPr>
          <w:rFonts w:asciiTheme="minorHAnsi" w:eastAsiaTheme="minorEastAsia" w:hAnsiTheme="minorHAnsi" w:cstheme="minorBidi"/>
          <w:i/>
          <w:iCs/>
          <w:sz w:val="24"/>
          <w:szCs w:val="24"/>
        </w:rPr>
        <w:t xml:space="preserve">J. Colloid Interface Sci. </w:t>
      </w:r>
      <w:r w:rsidRPr="4ECA6567">
        <w:rPr>
          <w:rFonts w:asciiTheme="minorHAnsi" w:eastAsiaTheme="minorEastAsia" w:hAnsiTheme="minorHAnsi" w:cstheme="minorBidi"/>
          <w:b/>
          <w:bCs/>
          <w:sz w:val="24"/>
          <w:szCs w:val="24"/>
        </w:rPr>
        <w:t xml:space="preserve">2007, </w:t>
      </w:r>
      <w:r w:rsidRPr="4ECA6567">
        <w:rPr>
          <w:rFonts w:asciiTheme="minorHAnsi" w:eastAsiaTheme="minorEastAsia" w:hAnsiTheme="minorHAnsi" w:cstheme="minorBidi"/>
          <w:sz w:val="24"/>
          <w:szCs w:val="24"/>
        </w:rPr>
        <w:t>306, 187-191.</w:t>
      </w:r>
    </w:p>
    <w:p w14:paraId="454573A3" w14:textId="76D5CEDB" w:rsidR="009D4FFA" w:rsidRDefault="009D4FFA"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Oommen, Z.; Pierce, S. M.; </w:t>
      </w:r>
      <w:r w:rsidRPr="4ECA6567">
        <w:rPr>
          <w:rFonts w:asciiTheme="minorHAnsi" w:eastAsiaTheme="minorEastAsia" w:hAnsiTheme="minorHAnsi" w:cstheme="minorBidi"/>
          <w:i/>
          <w:iCs/>
          <w:sz w:val="24"/>
          <w:szCs w:val="24"/>
        </w:rPr>
        <w:t xml:space="preserve">J. Forensic Sci. </w:t>
      </w:r>
      <w:r w:rsidRPr="4ECA6567">
        <w:rPr>
          <w:rFonts w:asciiTheme="minorHAnsi" w:eastAsiaTheme="minorEastAsia" w:hAnsiTheme="minorHAnsi" w:cstheme="minorBidi"/>
          <w:b/>
          <w:bCs/>
          <w:sz w:val="24"/>
          <w:szCs w:val="24"/>
        </w:rPr>
        <w:t xml:space="preserve">2006, </w:t>
      </w:r>
      <w:r w:rsidRPr="4ECA6567">
        <w:rPr>
          <w:rFonts w:asciiTheme="minorHAnsi" w:eastAsiaTheme="minorEastAsia" w:hAnsiTheme="minorHAnsi" w:cstheme="minorBidi"/>
          <w:sz w:val="24"/>
          <w:szCs w:val="24"/>
        </w:rPr>
        <w:t>51, 50-519.</w:t>
      </w:r>
    </w:p>
    <w:p w14:paraId="769BB61A" w14:textId="1EB2A123" w:rsidR="0011663B" w:rsidRDefault="0011663B"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lastRenderedPageBreak/>
        <w:t xml:space="preserve">Bruehl, M.; Pan, D.; Ferrer-Venent, I. J. </w:t>
      </w:r>
      <w:r w:rsidRPr="4ECA6567">
        <w:rPr>
          <w:rFonts w:asciiTheme="minorHAnsi" w:eastAsiaTheme="minorEastAsia" w:hAnsiTheme="minorHAnsi" w:cstheme="minorBidi"/>
          <w:i/>
          <w:iCs/>
          <w:sz w:val="24"/>
          <w:szCs w:val="24"/>
        </w:rPr>
        <w:t xml:space="preserve">J. Chem. Educ. </w:t>
      </w:r>
      <w:r w:rsidRPr="4ECA6567">
        <w:rPr>
          <w:rFonts w:asciiTheme="minorHAnsi" w:eastAsiaTheme="minorEastAsia" w:hAnsiTheme="minorHAnsi" w:cstheme="minorBidi"/>
          <w:b/>
          <w:bCs/>
          <w:sz w:val="24"/>
          <w:szCs w:val="24"/>
        </w:rPr>
        <w:t xml:space="preserve">2015, </w:t>
      </w:r>
      <w:r w:rsidRPr="4ECA6567">
        <w:rPr>
          <w:rFonts w:asciiTheme="minorHAnsi" w:eastAsiaTheme="minorEastAsia" w:hAnsiTheme="minorHAnsi" w:cstheme="minorBidi"/>
          <w:sz w:val="24"/>
          <w:szCs w:val="24"/>
        </w:rPr>
        <w:t>92, 52-57.</w:t>
      </w:r>
    </w:p>
    <w:p w14:paraId="128DE006" w14:textId="77777777" w:rsidR="00C22DEB" w:rsidRDefault="00C22DEB"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Brownell, S. E.; Bangera, G. </w:t>
      </w:r>
      <w:r w:rsidRPr="4ECA6567">
        <w:rPr>
          <w:rFonts w:asciiTheme="minorHAnsi" w:eastAsiaTheme="minorEastAsia" w:hAnsiTheme="minorHAnsi" w:cstheme="minorBidi"/>
          <w:i/>
          <w:iCs/>
          <w:sz w:val="24"/>
          <w:szCs w:val="24"/>
        </w:rPr>
        <w:t xml:space="preserve">CBE Life Sci Educ. </w:t>
      </w:r>
      <w:r w:rsidRPr="4ECA6567">
        <w:rPr>
          <w:rFonts w:asciiTheme="minorHAnsi" w:eastAsiaTheme="minorEastAsia" w:hAnsiTheme="minorHAnsi" w:cstheme="minorBidi"/>
          <w:b/>
          <w:bCs/>
          <w:sz w:val="24"/>
          <w:szCs w:val="24"/>
        </w:rPr>
        <w:t xml:space="preserve">2014, </w:t>
      </w:r>
      <w:r w:rsidRPr="4ECA6567">
        <w:rPr>
          <w:rFonts w:asciiTheme="minorHAnsi" w:eastAsiaTheme="minorEastAsia" w:hAnsiTheme="minorHAnsi" w:cstheme="minorBidi"/>
          <w:sz w:val="24"/>
          <w:szCs w:val="24"/>
        </w:rPr>
        <w:t>13, 602-606.</w:t>
      </w:r>
    </w:p>
    <w:p w14:paraId="3B54D7F1" w14:textId="621030FB" w:rsidR="001A7949" w:rsidRPr="001D42D4" w:rsidRDefault="0011663B"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Deal, K. S.; Easley, C. J. </w:t>
      </w:r>
      <w:r w:rsidRPr="4ECA6567">
        <w:rPr>
          <w:rFonts w:asciiTheme="minorHAnsi" w:eastAsiaTheme="minorEastAsia" w:hAnsiTheme="minorHAnsi" w:cstheme="minorBidi"/>
          <w:i/>
          <w:iCs/>
          <w:sz w:val="24"/>
          <w:szCs w:val="24"/>
        </w:rPr>
        <w:t>Anal. Chem.</w:t>
      </w:r>
      <w:r w:rsidRPr="4ECA6567">
        <w:rPr>
          <w:rFonts w:asciiTheme="minorHAnsi" w:eastAsiaTheme="minorEastAsia" w:hAnsiTheme="minorHAnsi" w:cstheme="minorBidi"/>
          <w:sz w:val="24"/>
          <w:szCs w:val="24"/>
        </w:rPr>
        <w:t xml:space="preserve"> </w:t>
      </w:r>
      <w:r w:rsidRPr="4ECA6567">
        <w:rPr>
          <w:rFonts w:asciiTheme="minorHAnsi" w:eastAsiaTheme="minorEastAsia" w:hAnsiTheme="minorHAnsi" w:cstheme="minorBidi"/>
          <w:b/>
          <w:bCs/>
          <w:sz w:val="24"/>
          <w:szCs w:val="24"/>
        </w:rPr>
        <w:t>2012</w:t>
      </w:r>
      <w:r w:rsidRPr="4ECA6567">
        <w:rPr>
          <w:rFonts w:asciiTheme="minorHAnsi" w:eastAsiaTheme="minorEastAsia" w:hAnsiTheme="minorHAnsi" w:cstheme="minorBidi"/>
          <w:sz w:val="24"/>
          <w:szCs w:val="24"/>
        </w:rPr>
        <w:t xml:space="preserve">, </w:t>
      </w:r>
      <w:r w:rsidRPr="4ECA6567">
        <w:rPr>
          <w:rFonts w:asciiTheme="minorHAnsi" w:eastAsiaTheme="minorEastAsia" w:hAnsiTheme="minorHAnsi" w:cstheme="minorBidi"/>
          <w:i/>
          <w:iCs/>
          <w:sz w:val="24"/>
          <w:szCs w:val="24"/>
        </w:rPr>
        <w:t>84</w:t>
      </w:r>
      <w:r w:rsidRPr="4ECA6567">
        <w:rPr>
          <w:rFonts w:asciiTheme="minorHAnsi" w:eastAsiaTheme="minorEastAsia" w:hAnsiTheme="minorHAnsi" w:cstheme="minorBidi"/>
          <w:sz w:val="24"/>
          <w:szCs w:val="24"/>
        </w:rPr>
        <w:t xml:space="preserve">, 1510–1516. </w:t>
      </w:r>
    </w:p>
    <w:p w14:paraId="3B082747" w14:textId="5E62D4AE" w:rsidR="001A7949" w:rsidRPr="001A7949" w:rsidRDefault="001A7949" w:rsidP="4ECA6567">
      <w:pPr>
        <w:pStyle w:val="ListParagraph"/>
        <w:numPr>
          <w:ilvl w:val="0"/>
          <w:numId w:val="7"/>
        </w:numPr>
        <w:spacing w:line="480" w:lineRule="auto"/>
        <w:ind w:left="0"/>
        <w:jc w:val="both"/>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Sigma Aldrich. https://www.sigmaaldrich.com/US/en/technical-documents/protocol/food-and-beverage-testing-and-manufacturing/chemical-analysis-for-food-and-beverage/hplc-beverage-additives (Accessed August 7, 2021).</w:t>
      </w:r>
    </w:p>
    <w:p w14:paraId="54E7FDDE" w14:textId="28E867AD" w:rsidR="00D7590E" w:rsidRDefault="00D7590E"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National Research Council. </w:t>
      </w:r>
      <w:r w:rsidRPr="4ECA6567">
        <w:rPr>
          <w:rFonts w:asciiTheme="minorHAnsi" w:eastAsiaTheme="minorEastAsia" w:hAnsiTheme="minorHAnsi" w:cstheme="minorBidi"/>
          <w:i/>
          <w:iCs/>
          <w:sz w:val="24"/>
          <w:szCs w:val="24"/>
        </w:rPr>
        <w:t xml:space="preserve">A Framework for K-12 Science Education; </w:t>
      </w:r>
      <w:r w:rsidRPr="4ECA6567">
        <w:rPr>
          <w:rFonts w:asciiTheme="minorHAnsi" w:eastAsiaTheme="minorEastAsia" w:hAnsiTheme="minorHAnsi" w:cstheme="minorBidi"/>
          <w:sz w:val="24"/>
          <w:szCs w:val="24"/>
        </w:rPr>
        <w:t>National Academies Press, 2012.</w:t>
      </w:r>
    </w:p>
    <w:p w14:paraId="429E3BB5" w14:textId="77777777" w:rsidR="00D7590E" w:rsidRPr="0011663B" w:rsidRDefault="00D7590E"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Gauch, Jr, H. G. </w:t>
      </w:r>
      <w:r w:rsidRPr="4ECA6567">
        <w:rPr>
          <w:rFonts w:asciiTheme="minorHAnsi" w:eastAsiaTheme="minorEastAsia" w:hAnsiTheme="minorHAnsi" w:cstheme="minorBidi"/>
          <w:i/>
          <w:iCs/>
          <w:sz w:val="24"/>
          <w:szCs w:val="24"/>
        </w:rPr>
        <w:t>Scientific Method in Brief;</w:t>
      </w:r>
      <w:r w:rsidRPr="4ECA6567">
        <w:rPr>
          <w:rFonts w:asciiTheme="minorHAnsi" w:eastAsiaTheme="minorEastAsia" w:hAnsiTheme="minorHAnsi" w:cstheme="minorBidi"/>
          <w:sz w:val="24"/>
          <w:szCs w:val="24"/>
        </w:rPr>
        <w:t xml:space="preserve"> Cambridge University Press, 2012.</w:t>
      </w:r>
    </w:p>
    <w:p w14:paraId="3EC0ADC6" w14:textId="579CDFE8" w:rsidR="00D373C7" w:rsidRDefault="00A30A03"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Academic Accelerator</w:t>
      </w:r>
      <w:r w:rsidR="00D373C7" w:rsidRPr="4ECA6567">
        <w:rPr>
          <w:rFonts w:asciiTheme="minorHAnsi" w:eastAsiaTheme="minorEastAsia" w:hAnsiTheme="minorHAnsi" w:cstheme="minorBidi"/>
          <w:sz w:val="24"/>
          <w:szCs w:val="24"/>
        </w:rPr>
        <w:t xml:space="preserve">. </w:t>
      </w:r>
      <w:r w:rsidRPr="4ECA6567">
        <w:rPr>
          <w:rFonts w:asciiTheme="minorHAnsi" w:eastAsiaTheme="minorEastAsia" w:hAnsiTheme="minorHAnsi" w:cstheme="minorBidi"/>
          <w:sz w:val="24"/>
          <w:szCs w:val="24"/>
        </w:rPr>
        <w:t xml:space="preserve">https://academic-accelerator.com/Impact-Factor-IF </w:t>
      </w:r>
      <w:r w:rsidR="00D373C7" w:rsidRPr="4ECA6567">
        <w:rPr>
          <w:rFonts w:asciiTheme="minorHAnsi" w:eastAsiaTheme="minorEastAsia" w:hAnsiTheme="minorHAnsi" w:cstheme="minorBidi"/>
          <w:sz w:val="24"/>
          <w:szCs w:val="24"/>
        </w:rPr>
        <w:t>(accessed June 21, 2021).</w:t>
      </w:r>
    </w:p>
    <w:p w14:paraId="3846AAC9" w14:textId="5FCFC3A6" w:rsidR="00E22738" w:rsidRDefault="004F13F3"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Hope College. https://hope.edu/ (accessed July 25, 2021).</w:t>
      </w:r>
    </w:p>
    <w:p w14:paraId="5FA80036" w14:textId="65B756B3" w:rsidR="001A7C81" w:rsidRDefault="001A7C81"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ECA6567">
        <w:rPr>
          <w:rFonts w:asciiTheme="minorHAnsi" w:eastAsiaTheme="minorEastAsia" w:hAnsiTheme="minorHAnsi" w:cstheme="minorBidi"/>
          <w:sz w:val="24"/>
          <w:szCs w:val="24"/>
        </w:rPr>
        <w:t xml:space="preserve">Yewno. </w:t>
      </w:r>
      <w:r w:rsidRPr="4ECA6567">
        <w:rPr>
          <w:rFonts w:asciiTheme="minorHAnsi" w:eastAsiaTheme="minorEastAsia" w:hAnsiTheme="minorHAnsi" w:cstheme="minorBidi"/>
        </w:rPr>
        <w:t>https://www.yewno.com/</w:t>
      </w:r>
      <w:r w:rsidRPr="4ECA6567">
        <w:rPr>
          <w:rFonts w:asciiTheme="minorHAnsi" w:eastAsiaTheme="minorEastAsia" w:hAnsiTheme="minorHAnsi" w:cstheme="minorBidi"/>
          <w:sz w:val="24"/>
          <w:szCs w:val="24"/>
        </w:rPr>
        <w:t xml:space="preserve"> (accessed June 29, 2021).</w:t>
      </w:r>
    </w:p>
    <w:p w14:paraId="45860B63" w14:textId="4E1E887A" w:rsidR="001A7C81" w:rsidRPr="001A7C81" w:rsidRDefault="001A7C81" w:rsidP="4ECA6567">
      <w:pPr>
        <w:pStyle w:val="ListParagraph"/>
        <w:widowControl/>
        <w:numPr>
          <w:ilvl w:val="0"/>
          <w:numId w:val="7"/>
        </w:numPr>
        <w:autoSpaceDE/>
        <w:autoSpaceDN/>
        <w:spacing w:after="160" w:line="480" w:lineRule="auto"/>
        <w:ind w:left="0"/>
        <w:contextualSpacing/>
        <w:rPr>
          <w:rFonts w:asciiTheme="minorHAnsi" w:eastAsiaTheme="minorEastAsia" w:hAnsiTheme="minorHAnsi" w:cstheme="minorBidi"/>
          <w:sz w:val="24"/>
          <w:szCs w:val="24"/>
        </w:rPr>
      </w:pPr>
      <w:r w:rsidRPr="446C4764">
        <w:rPr>
          <w:rFonts w:asciiTheme="minorHAnsi" w:eastAsiaTheme="minorEastAsia" w:hAnsiTheme="minorHAnsi" w:cstheme="minorBidi"/>
          <w:sz w:val="24"/>
          <w:szCs w:val="24"/>
        </w:rPr>
        <w:t xml:space="preserve">American Chemical Society: Planning for Graduate Work in Chemistry. </w:t>
      </w:r>
      <w:r w:rsidRPr="446C4764">
        <w:rPr>
          <w:rFonts w:asciiTheme="minorHAnsi" w:eastAsiaTheme="minorEastAsia" w:hAnsiTheme="minorHAnsi" w:cstheme="minorBidi"/>
        </w:rPr>
        <w:t>https://www.acs.org/content/acs/en/education/students/graduate/gradschool.html</w:t>
      </w:r>
      <w:r w:rsidRPr="446C4764">
        <w:rPr>
          <w:rFonts w:asciiTheme="minorHAnsi" w:eastAsiaTheme="minorEastAsia" w:hAnsiTheme="minorHAnsi" w:cstheme="minorBidi"/>
          <w:sz w:val="24"/>
          <w:szCs w:val="24"/>
        </w:rPr>
        <w:t xml:space="preserve"> (accessed June 29, 2021).</w:t>
      </w:r>
    </w:p>
    <w:p w14:paraId="44025BF4" w14:textId="59D424F4" w:rsidR="446C4764" w:rsidRDefault="446C4764" w:rsidP="446C4764">
      <w:pPr>
        <w:spacing w:line="480" w:lineRule="auto"/>
        <w:rPr>
          <w:rFonts w:ascii="Times New Roman" w:eastAsia="Times New Roman" w:hAnsi="Times New Roman" w:cs="Times New Roman"/>
          <w:sz w:val="24"/>
          <w:szCs w:val="24"/>
        </w:rPr>
      </w:pPr>
    </w:p>
    <w:p w14:paraId="7289505A" w14:textId="03BAC295" w:rsidR="446C4764" w:rsidRDefault="446C4764" w:rsidP="446C4764">
      <w:pPr>
        <w:spacing w:line="480" w:lineRule="auto"/>
        <w:rPr>
          <w:rFonts w:ascii="Times New Roman" w:eastAsia="Times New Roman" w:hAnsi="Times New Roman" w:cs="Times New Roman"/>
          <w:sz w:val="24"/>
          <w:szCs w:val="24"/>
        </w:rPr>
      </w:pPr>
    </w:p>
    <w:p w14:paraId="57C6EFEE" w14:textId="6C9B4A45" w:rsidR="446C4764" w:rsidRDefault="446C4764" w:rsidP="446C4764">
      <w:pPr>
        <w:spacing w:line="480" w:lineRule="auto"/>
        <w:rPr>
          <w:rFonts w:ascii="Times New Roman" w:eastAsia="Times New Roman" w:hAnsi="Times New Roman" w:cs="Times New Roman"/>
          <w:sz w:val="24"/>
          <w:szCs w:val="24"/>
        </w:rPr>
      </w:pPr>
    </w:p>
    <w:p w14:paraId="6061C665" w14:textId="31870E18" w:rsidR="446C4764" w:rsidRDefault="446C4764" w:rsidP="446C4764">
      <w:pPr>
        <w:spacing w:line="480" w:lineRule="auto"/>
        <w:rPr>
          <w:rFonts w:ascii="Times New Roman" w:eastAsia="Times New Roman" w:hAnsi="Times New Roman" w:cs="Times New Roman"/>
          <w:sz w:val="24"/>
          <w:szCs w:val="24"/>
        </w:rPr>
      </w:pPr>
    </w:p>
    <w:p w14:paraId="42115B2F" w14:textId="3DC78940" w:rsidR="446C4764" w:rsidRDefault="446C4764" w:rsidP="446C4764">
      <w:pPr>
        <w:spacing w:line="480" w:lineRule="auto"/>
        <w:rPr>
          <w:rFonts w:ascii="Times New Roman" w:eastAsia="Times New Roman" w:hAnsi="Times New Roman" w:cs="Times New Roman"/>
          <w:sz w:val="24"/>
          <w:szCs w:val="24"/>
        </w:rPr>
      </w:pPr>
    </w:p>
    <w:p w14:paraId="68F78DB8" w14:textId="4C8EEEF7" w:rsidR="4CC21550" w:rsidRDefault="4CC21550" w:rsidP="446C4764">
      <w:pPr>
        <w:spacing w:line="240" w:lineRule="auto"/>
        <w:jc w:val="center"/>
        <w:rPr>
          <w:rFonts w:ascii="Calibri Light" w:eastAsia="Calibri Light" w:hAnsi="Calibri Light" w:cs="Calibri Light"/>
          <w:color w:val="000000" w:themeColor="text1"/>
          <w:sz w:val="32"/>
          <w:szCs w:val="32"/>
        </w:rPr>
      </w:pPr>
      <w:r w:rsidRPr="446C4764">
        <w:rPr>
          <w:rFonts w:ascii="Calibri Light" w:eastAsia="Calibri Light" w:hAnsi="Calibri Light" w:cs="Calibri Light"/>
          <w:b/>
          <w:bCs/>
          <w:color w:val="000000" w:themeColor="text1"/>
          <w:sz w:val="32"/>
          <w:szCs w:val="32"/>
        </w:rPr>
        <w:lastRenderedPageBreak/>
        <w:t>APPENDIX A</w:t>
      </w:r>
    </w:p>
    <w:p w14:paraId="6190410A" w14:textId="184F343E" w:rsidR="6F777350" w:rsidRDefault="6F777350" w:rsidP="446C4764">
      <w:pPr>
        <w:spacing w:line="480" w:lineRule="auto"/>
        <w:jc w:val="center"/>
      </w:pPr>
      <w:r>
        <w:rPr>
          <w:noProof/>
        </w:rPr>
        <w:drawing>
          <wp:inline distT="0" distB="0" distL="0" distR="0" wp14:anchorId="2B5218C5" wp14:editId="1F2A3CEA">
            <wp:extent cx="5734050" cy="4641064"/>
            <wp:effectExtent l="0" t="0" r="0" b="0"/>
            <wp:docPr id="2017982439" name="Picture 201798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4050" cy="4641064"/>
                    </a:xfrm>
                    <a:prstGeom prst="rect">
                      <a:avLst/>
                    </a:prstGeom>
                  </pic:spPr>
                </pic:pic>
              </a:graphicData>
            </a:graphic>
          </wp:inline>
        </w:drawing>
      </w:r>
    </w:p>
    <w:p w14:paraId="7CFC912A" w14:textId="3B4073F0" w:rsidR="446C4764" w:rsidRDefault="446C4764" w:rsidP="446C4764">
      <w:pPr>
        <w:spacing w:line="480" w:lineRule="auto"/>
        <w:jc w:val="center"/>
        <w:rPr>
          <w:rFonts w:ascii="Times New Roman" w:eastAsia="Times New Roman" w:hAnsi="Times New Roman" w:cs="Times New Roman"/>
          <w:sz w:val="24"/>
          <w:szCs w:val="24"/>
        </w:rPr>
      </w:pPr>
    </w:p>
    <w:p w14:paraId="60F13981" w14:textId="028C5E64" w:rsidR="446C4764" w:rsidRDefault="446C4764" w:rsidP="446C4764">
      <w:pPr>
        <w:spacing w:line="480" w:lineRule="auto"/>
        <w:jc w:val="center"/>
        <w:rPr>
          <w:rFonts w:ascii="Times New Roman" w:eastAsia="Times New Roman" w:hAnsi="Times New Roman" w:cs="Times New Roman"/>
          <w:sz w:val="24"/>
          <w:szCs w:val="24"/>
        </w:rPr>
      </w:pPr>
    </w:p>
    <w:p w14:paraId="61267164" w14:textId="43306454" w:rsidR="446C4764" w:rsidRDefault="446C4764" w:rsidP="446C4764">
      <w:pPr>
        <w:spacing w:line="480" w:lineRule="auto"/>
        <w:jc w:val="center"/>
        <w:rPr>
          <w:rFonts w:ascii="Times New Roman" w:eastAsia="Times New Roman" w:hAnsi="Times New Roman" w:cs="Times New Roman"/>
          <w:sz w:val="24"/>
          <w:szCs w:val="24"/>
        </w:rPr>
      </w:pPr>
    </w:p>
    <w:p w14:paraId="15AEBF9D" w14:textId="74564B08" w:rsidR="446C4764" w:rsidRDefault="446C4764" w:rsidP="446C4764">
      <w:pPr>
        <w:spacing w:line="480" w:lineRule="auto"/>
        <w:jc w:val="center"/>
        <w:rPr>
          <w:rFonts w:ascii="Times New Roman" w:eastAsia="Times New Roman" w:hAnsi="Times New Roman" w:cs="Times New Roman"/>
          <w:sz w:val="24"/>
          <w:szCs w:val="24"/>
        </w:rPr>
      </w:pPr>
    </w:p>
    <w:p w14:paraId="00C6B019" w14:textId="3BE2EB07" w:rsidR="446C4764" w:rsidRDefault="446C4764" w:rsidP="446C4764">
      <w:pPr>
        <w:spacing w:line="480" w:lineRule="auto"/>
        <w:jc w:val="center"/>
        <w:rPr>
          <w:rFonts w:ascii="Times New Roman" w:eastAsia="Times New Roman" w:hAnsi="Times New Roman" w:cs="Times New Roman"/>
          <w:sz w:val="24"/>
          <w:szCs w:val="24"/>
        </w:rPr>
      </w:pPr>
    </w:p>
    <w:p w14:paraId="0CDBCA6B" w14:textId="2233FBEE" w:rsidR="446C4764" w:rsidRDefault="446C4764" w:rsidP="446C4764">
      <w:pPr>
        <w:spacing w:line="480" w:lineRule="auto"/>
        <w:jc w:val="center"/>
        <w:rPr>
          <w:rFonts w:ascii="Times New Roman" w:eastAsia="Times New Roman" w:hAnsi="Times New Roman" w:cs="Times New Roman"/>
          <w:sz w:val="24"/>
          <w:szCs w:val="24"/>
        </w:rPr>
      </w:pPr>
    </w:p>
    <w:p w14:paraId="3F549EC5" w14:textId="77777777" w:rsidR="001D42D4" w:rsidRDefault="001D42D4" w:rsidP="446C4764">
      <w:pPr>
        <w:spacing w:line="480" w:lineRule="auto"/>
        <w:jc w:val="center"/>
        <w:rPr>
          <w:rFonts w:ascii="Times New Roman" w:eastAsia="Times New Roman" w:hAnsi="Times New Roman" w:cs="Times New Roman"/>
          <w:sz w:val="24"/>
          <w:szCs w:val="24"/>
        </w:rPr>
      </w:pPr>
    </w:p>
    <w:p w14:paraId="6CD20374" w14:textId="5A619DAD" w:rsidR="6F777350" w:rsidRDefault="6F777350" w:rsidP="446C4764">
      <w:pPr>
        <w:spacing w:line="240" w:lineRule="auto"/>
        <w:jc w:val="center"/>
        <w:rPr>
          <w:rFonts w:ascii="Calibri Light" w:eastAsia="Calibri Light" w:hAnsi="Calibri Light" w:cs="Calibri Light"/>
          <w:color w:val="000000" w:themeColor="text1"/>
          <w:sz w:val="32"/>
          <w:szCs w:val="32"/>
        </w:rPr>
      </w:pPr>
      <w:r w:rsidRPr="446C4764">
        <w:rPr>
          <w:rFonts w:ascii="Calibri Light" w:eastAsia="Calibri Light" w:hAnsi="Calibri Light" w:cs="Calibri Light"/>
          <w:b/>
          <w:bCs/>
          <w:color w:val="000000" w:themeColor="text1"/>
          <w:sz w:val="32"/>
          <w:szCs w:val="32"/>
        </w:rPr>
        <w:lastRenderedPageBreak/>
        <w:t>APPENDIX B</w:t>
      </w:r>
    </w:p>
    <w:p w14:paraId="7B979CD2" w14:textId="3A326587" w:rsidR="548F0427" w:rsidRDefault="548F0427" w:rsidP="446C4764">
      <w:pPr>
        <w:spacing w:line="480" w:lineRule="auto"/>
        <w:rPr>
          <w:rFonts w:eastAsiaTheme="minorEastAsia"/>
        </w:rPr>
      </w:pPr>
      <w:r w:rsidRPr="446C4764">
        <w:rPr>
          <w:rFonts w:eastAsiaTheme="minorEastAsia"/>
        </w:rPr>
        <w:t>Research Paper</w:t>
      </w:r>
    </w:p>
    <w:p w14:paraId="6FC0BCCE" w14:textId="391650A7" w:rsidR="548F0427" w:rsidRDefault="548F0427" w:rsidP="446C4764">
      <w:pPr>
        <w:spacing w:line="480" w:lineRule="auto"/>
        <w:rPr>
          <w:rFonts w:eastAsiaTheme="minorEastAsia"/>
        </w:rPr>
      </w:pPr>
      <w:r w:rsidRPr="446C4764">
        <w:rPr>
          <w:rFonts w:eastAsiaTheme="minorEastAsia"/>
        </w:rPr>
        <w:t>You will be writing a research paper this semester over a topic of your choice in the subject area of chemistry.  That is a broad area so picking a topic will be the first major step.</w:t>
      </w:r>
    </w:p>
    <w:p w14:paraId="642CF7C5" w14:textId="23BAFCB8" w:rsidR="548F0427" w:rsidRDefault="548F0427" w:rsidP="446C4764">
      <w:pPr>
        <w:spacing w:line="480" w:lineRule="auto"/>
        <w:rPr>
          <w:rFonts w:eastAsiaTheme="minorEastAsia"/>
        </w:rPr>
      </w:pPr>
      <w:r w:rsidRPr="446C4764">
        <w:rPr>
          <w:rFonts w:eastAsiaTheme="minorEastAsia"/>
        </w:rPr>
        <w:t>1.     Brainstorm.</w:t>
      </w:r>
    </w:p>
    <w:p w14:paraId="7E658324" w14:textId="5F37E157" w:rsidR="548F0427" w:rsidRDefault="548F0427" w:rsidP="446C4764">
      <w:pPr>
        <w:spacing w:line="480" w:lineRule="auto"/>
        <w:rPr>
          <w:rFonts w:eastAsiaTheme="minorEastAsia"/>
        </w:rPr>
      </w:pPr>
      <w:r w:rsidRPr="446C4764">
        <w:rPr>
          <w:rFonts w:eastAsiaTheme="minorEastAsia"/>
        </w:rPr>
        <w:t xml:space="preserve">a.     Make a list of several ideas, then do a quick search. </w:t>
      </w:r>
    </w:p>
    <w:p w14:paraId="135D4D23" w14:textId="4C52D466" w:rsidR="548F0427" w:rsidRDefault="548F0427" w:rsidP="446C4764">
      <w:pPr>
        <w:spacing w:line="480" w:lineRule="auto"/>
        <w:rPr>
          <w:rFonts w:eastAsiaTheme="minorEastAsia"/>
        </w:rPr>
      </w:pPr>
      <w:r w:rsidRPr="446C4764">
        <w:rPr>
          <w:rFonts w:eastAsiaTheme="minorEastAsia"/>
        </w:rPr>
        <w:t xml:space="preserve">                                               i.     A classroom discussion</w:t>
      </w:r>
    </w:p>
    <w:p w14:paraId="3A89D376" w14:textId="5C499FAF" w:rsidR="548F0427" w:rsidRDefault="548F0427" w:rsidP="446C4764">
      <w:pPr>
        <w:spacing w:line="480" w:lineRule="auto"/>
        <w:rPr>
          <w:rFonts w:eastAsiaTheme="minorEastAsia"/>
        </w:rPr>
      </w:pPr>
      <w:r w:rsidRPr="446C4764">
        <w:rPr>
          <w:rFonts w:eastAsiaTheme="minorEastAsia"/>
        </w:rPr>
        <w:t xml:space="preserve">                                             ii.     A news story</w:t>
      </w:r>
    </w:p>
    <w:p w14:paraId="5D9560D3" w14:textId="3ECFA1E4" w:rsidR="548F0427" w:rsidRDefault="548F0427" w:rsidP="446C4764">
      <w:pPr>
        <w:spacing w:line="480" w:lineRule="auto"/>
        <w:rPr>
          <w:rFonts w:eastAsiaTheme="minorEastAsia"/>
        </w:rPr>
      </w:pPr>
      <w:r w:rsidRPr="446C4764">
        <w:rPr>
          <w:rFonts w:eastAsiaTheme="minorEastAsia"/>
        </w:rPr>
        <w:t xml:space="preserve">                                           iii.     A movie, tv show, or YouTube video.</w:t>
      </w:r>
    </w:p>
    <w:p w14:paraId="70235F18" w14:textId="0DC42F01" w:rsidR="548F0427" w:rsidRDefault="548F0427" w:rsidP="446C4764">
      <w:pPr>
        <w:spacing w:line="480" w:lineRule="auto"/>
        <w:rPr>
          <w:rFonts w:eastAsiaTheme="minorEastAsia"/>
        </w:rPr>
      </w:pPr>
      <w:r w:rsidRPr="446C4764">
        <w:rPr>
          <w:rFonts w:eastAsiaTheme="minorEastAsia"/>
        </w:rPr>
        <w:t xml:space="preserve"> </w:t>
      </w:r>
    </w:p>
    <w:p w14:paraId="2DDEA18D" w14:textId="4BEB4C95" w:rsidR="548F0427" w:rsidRDefault="548F0427" w:rsidP="446C4764">
      <w:pPr>
        <w:spacing w:line="480" w:lineRule="auto"/>
        <w:rPr>
          <w:rFonts w:eastAsiaTheme="minorEastAsia"/>
        </w:rPr>
      </w:pPr>
      <w:r w:rsidRPr="446C4764">
        <w:rPr>
          <w:rFonts w:eastAsiaTheme="minorEastAsia"/>
        </w:rPr>
        <w:t>2.     Pick a topic that you are interested in.</w:t>
      </w:r>
    </w:p>
    <w:p w14:paraId="28785647" w14:textId="1237A030" w:rsidR="548F0427" w:rsidRDefault="548F0427" w:rsidP="446C4764">
      <w:pPr>
        <w:spacing w:line="480" w:lineRule="auto"/>
        <w:rPr>
          <w:rFonts w:eastAsiaTheme="minorEastAsia"/>
        </w:rPr>
      </w:pPr>
      <w:r w:rsidRPr="446C4764">
        <w:rPr>
          <w:rFonts w:eastAsiaTheme="minorEastAsia"/>
        </w:rPr>
        <w:t xml:space="preserve">a.     It will be hard to write a paper on science that you care nothing about. </w:t>
      </w:r>
    </w:p>
    <w:p w14:paraId="2D00B55A" w14:textId="2D95136C" w:rsidR="548F0427" w:rsidRDefault="548F0427" w:rsidP="446C4764">
      <w:pPr>
        <w:spacing w:line="480" w:lineRule="auto"/>
        <w:rPr>
          <w:rFonts w:eastAsiaTheme="minorEastAsia"/>
        </w:rPr>
      </w:pPr>
      <w:r w:rsidRPr="446C4764">
        <w:rPr>
          <w:rFonts w:eastAsiaTheme="minorEastAsia"/>
        </w:rPr>
        <w:t>b.     It will difficult to stay focused on science that you care nothing about.</w:t>
      </w:r>
    </w:p>
    <w:p w14:paraId="65908D8C" w14:textId="54016B18" w:rsidR="548F0427" w:rsidRDefault="548F0427" w:rsidP="446C4764">
      <w:pPr>
        <w:spacing w:line="480" w:lineRule="auto"/>
        <w:rPr>
          <w:rFonts w:eastAsiaTheme="minorEastAsia"/>
        </w:rPr>
      </w:pPr>
      <w:r w:rsidRPr="446C4764">
        <w:rPr>
          <w:rFonts w:eastAsiaTheme="minorEastAsia"/>
        </w:rPr>
        <w:t xml:space="preserve"> </w:t>
      </w:r>
    </w:p>
    <w:p w14:paraId="73593F9C" w14:textId="2E2F6AC2" w:rsidR="548F0427" w:rsidRDefault="548F0427" w:rsidP="446C4764">
      <w:pPr>
        <w:spacing w:line="480" w:lineRule="auto"/>
        <w:rPr>
          <w:rFonts w:eastAsiaTheme="minorEastAsia"/>
        </w:rPr>
      </w:pPr>
      <w:r w:rsidRPr="446C4764">
        <w:rPr>
          <w:rFonts w:eastAsiaTheme="minorEastAsia"/>
        </w:rPr>
        <w:t>3.     Pick a topic that you may not know much about.</w:t>
      </w:r>
    </w:p>
    <w:p w14:paraId="68128AA6" w14:textId="0C92D48D" w:rsidR="548F0427" w:rsidRDefault="548F0427" w:rsidP="446C4764">
      <w:pPr>
        <w:spacing w:line="480" w:lineRule="auto"/>
        <w:rPr>
          <w:rFonts w:eastAsiaTheme="minorEastAsia"/>
        </w:rPr>
      </w:pPr>
      <w:r w:rsidRPr="446C4764">
        <w:rPr>
          <w:rFonts w:eastAsiaTheme="minorEastAsia"/>
        </w:rPr>
        <w:t>a.     If you are interested, but not well versed, your natural curiosity will drive you to learn more.  (You are a science major for a reason.  And not just because you want to go to a specific post graduate school.)</w:t>
      </w:r>
    </w:p>
    <w:p w14:paraId="7305E179" w14:textId="00F17778" w:rsidR="548F0427" w:rsidRDefault="548F0427" w:rsidP="446C4764">
      <w:pPr>
        <w:spacing w:line="480" w:lineRule="auto"/>
        <w:rPr>
          <w:rFonts w:eastAsiaTheme="minorEastAsia"/>
        </w:rPr>
      </w:pPr>
      <w:r w:rsidRPr="446C4764">
        <w:rPr>
          <w:rFonts w:eastAsiaTheme="minorEastAsia"/>
        </w:rPr>
        <w:t xml:space="preserve"> </w:t>
      </w:r>
    </w:p>
    <w:p w14:paraId="7AA836A1" w14:textId="61FCBA0E" w:rsidR="548F0427" w:rsidRDefault="548F0427" w:rsidP="446C4764">
      <w:pPr>
        <w:spacing w:line="480" w:lineRule="auto"/>
        <w:rPr>
          <w:rFonts w:eastAsiaTheme="minorEastAsia"/>
        </w:rPr>
      </w:pPr>
      <w:r w:rsidRPr="446C4764">
        <w:rPr>
          <w:rFonts w:eastAsiaTheme="minorEastAsia"/>
        </w:rPr>
        <w:t>4.     Niche topics are interesting, but sometimes there is not much information out there.</w:t>
      </w:r>
    </w:p>
    <w:p w14:paraId="6B72CB67" w14:textId="3B8E29A1" w:rsidR="548F0427" w:rsidRDefault="548F0427" w:rsidP="446C4764">
      <w:pPr>
        <w:spacing w:line="480" w:lineRule="auto"/>
        <w:rPr>
          <w:rFonts w:eastAsiaTheme="minorEastAsia"/>
        </w:rPr>
      </w:pPr>
      <w:r w:rsidRPr="446C4764">
        <w:rPr>
          <w:rFonts w:eastAsiaTheme="minorEastAsia"/>
        </w:rPr>
        <w:lastRenderedPageBreak/>
        <w:t xml:space="preserve">a.     Here is where it is tricky.  If you find a super specific topic, it may be fantastically interesting, but there may be very little information about it. </w:t>
      </w:r>
    </w:p>
    <w:p w14:paraId="0BFB855E" w14:textId="04672E96" w:rsidR="548F0427" w:rsidRDefault="548F0427" w:rsidP="446C4764">
      <w:pPr>
        <w:spacing w:line="480" w:lineRule="auto"/>
        <w:rPr>
          <w:rFonts w:eastAsiaTheme="minorEastAsia"/>
        </w:rPr>
      </w:pPr>
      <w:r w:rsidRPr="446C4764">
        <w:rPr>
          <w:rFonts w:eastAsiaTheme="minorEastAsia"/>
        </w:rPr>
        <w:t>b.     Your quick search in the brainstorm portion should help you with this.</w:t>
      </w:r>
    </w:p>
    <w:p w14:paraId="3470E09B" w14:textId="171333CA" w:rsidR="548F0427" w:rsidRDefault="548F0427" w:rsidP="446C4764">
      <w:pPr>
        <w:spacing w:line="480" w:lineRule="auto"/>
        <w:rPr>
          <w:rFonts w:eastAsiaTheme="minorEastAsia"/>
        </w:rPr>
      </w:pPr>
      <w:r w:rsidRPr="446C4764">
        <w:rPr>
          <w:rFonts w:eastAsiaTheme="minorEastAsia"/>
        </w:rPr>
        <w:t xml:space="preserve"> </w:t>
      </w:r>
    </w:p>
    <w:p w14:paraId="37A8A5FE" w14:textId="22781DC9" w:rsidR="548F0427" w:rsidRDefault="548F0427" w:rsidP="446C4764">
      <w:pPr>
        <w:spacing w:line="480" w:lineRule="auto"/>
        <w:rPr>
          <w:rFonts w:eastAsiaTheme="minorEastAsia"/>
        </w:rPr>
      </w:pPr>
      <w:r w:rsidRPr="446C4764">
        <w:rPr>
          <w:rFonts w:eastAsiaTheme="minorEastAsia"/>
        </w:rPr>
        <w:t xml:space="preserve">5.     Be flexible. </w:t>
      </w:r>
    </w:p>
    <w:p w14:paraId="5225ED2C" w14:textId="3A0358B9" w:rsidR="548F0427" w:rsidRDefault="548F0427" w:rsidP="446C4764">
      <w:pPr>
        <w:spacing w:line="480" w:lineRule="auto"/>
        <w:rPr>
          <w:rFonts w:eastAsiaTheme="minorEastAsia"/>
        </w:rPr>
      </w:pPr>
      <w:r w:rsidRPr="446C4764">
        <w:rPr>
          <w:rFonts w:eastAsiaTheme="minorEastAsia"/>
        </w:rPr>
        <w:t>a.     Once you start, you may have to adapt your topic in order to handle the material or expand to get enough information.</w:t>
      </w:r>
    </w:p>
    <w:p w14:paraId="72071AB9" w14:textId="2BC574C0" w:rsidR="548F0427" w:rsidRDefault="548F0427" w:rsidP="446C4764">
      <w:pPr>
        <w:spacing w:line="480" w:lineRule="auto"/>
        <w:rPr>
          <w:rFonts w:eastAsiaTheme="minorEastAsia"/>
        </w:rPr>
      </w:pPr>
      <w:r w:rsidRPr="446C4764">
        <w:rPr>
          <w:rFonts w:eastAsiaTheme="minorEastAsia"/>
        </w:rPr>
        <w:t xml:space="preserve"> </w:t>
      </w:r>
    </w:p>
    <w:p w14:paraId="262B3088" w14:textId="6A49370A" w:rsidR="548F0427" w:rsidRDefault="548F0427" w:rsidP="446C4764">
      <w:pPr>
        <w:spacing w:line="480" w:lineRule="auto"/>
        <w:rPr>
          <w:rFonts w:eastAsiaTheme="minorEastAsia"/>
        </w:rPr>
      </w:pPr>
      <w:r w:rsidRPr="446C4764">
        <w:rPr>
          <w:rFonts w:eastAsiaTheme="minorEastAsia"/>
        </w:rPr>
        <w:t>Here is a link to a paper from Southwestern University in Georgetown, Texas.  I have included a small excerpt from it that pertains to us.</w:t>
      </w:r>
    </w:p>
    <w:p w14:paraId="01B1331D" w14:textId="059D5587" w:rsidR="548F0427" w:rsidRDefault="548F0427" w:rsidP="446C4764">
      <w:pPr>
        <w:spacing w:line="480" w:lineRule="auto"/>
        <w:rPr>
          <w:rFonts w:eastAsiaTheme="minorEastAsia"/>
        </w:rPr>
      </w:pPr>
      <w:r w:rsidRPr="446C4764">
        <w:rPr>
          <w:rFonts w:eastAsiaTheme="minorEastAsia"/>
        </w:rPr>
        <w:t>https://www.southwestern.edu/live/files/4169-guide-for-writing-in-chemistry.pdf</w:t>
      </w:r>
    </w:p>
    <w:p w14:paraId="3A5F1E68" w14:textId="70B8C2F4" w:rsidR="446C4764" w:rsidRDefault="446C4764" w:rsidP="446C4764">
      <w:pPr>
        <w:spacing w:line="480" w:lineRule="auto"/>
        <w:rPr>
          <w:rFonts w:eastAsiaTheme="minorEastAsia"/>
        </w:rPr>
      </w:pPr>
    </w:p>
    <w:p w14:paraId="45D3B5D5" w14:textId="3A0824CD" w:rsidR="446C4764" w:rsidRDefault="446C4764" w:rsidP="446C4764">
      <w:pPr>
        <w:spacing w:line="480" w:lineRule="auto"/>
        <w:rPr>
          <w:rFonts w:eastAsiaTheme="minorEastAsia"/>
        </w:rPr>
      </w:pPr>
    </w:p>
    <w:p w14:paraId="619AC2FE" w14:textId="34662A65" w:rsidR="446C4764" w:rsidRDefault="446C4764" w:rsidP="446C4764">
      <w:pPr>
        <w:spacing w:line="480" w:lineRule="auto"/>
        <w:rPr>
          <w:rFonts w:eastAsiaTheme="minorEastAsia"/>
        </w:rPr>
      </w:pPr>
    </w:p>
    <w:p w14:paraId="0AECBFA7" w14:textId="6E9F2088" w:rsidR="446C4764" w:rsidRDefault="446C4764" w:rsidP="446C4764">
      <w:pPr>
        <w:spacing w:line="480" w:lineRule="auto"/>
        <w:rPr>
          <w:rFonts w:eastAsiaTheme="minorEastAsia"/>
        </w:rPr>
      </w:pPr>
    </w:p>
    <w:p w14:paraId="527E1DFF" w14:textId="274CD56A" w:rsidR="446C4764" w:rsidRDefault="446C4764" w:rsidP="446C4764">
      <w:pPr>
        <w:spacing w:line="480" w:lineRule="auto"/>
        <w:rPr>
          <w:rFonts w:eastAsiaTheme="minorEastAsia"/>
        </w:rPr>
      </w:pPr>
    </w:p>
    <w:p w14:paraId="1C352BA9" w14:textId="01CA42B0" w:rsidR="446C4764" w:rsidRDefault="446C4764" w:rsidP="446C4764">
      <w:pPr>
        <w:spacing w:line="480" w:lineRule="auto"/>
        <w:rPr>
          <w:rFonts w:eastAsiaTheme="minorEastAsia"/>
        </w:rPr>
      </w:pPr>
    </w:p>
    <w:p w14:paraId="74840F2B" w14:textId="28EC5B7E" w:rsidR="446C4764" w:rsidRDefault="446C4764" w:rsidP="446C4764">
      <w:pPr>
        <w:spacing w:line="480" w:lineRule="auto"/>
        <w:rPr>
          <w:rFonts w:eastAsiaTheme="minorEastAsia"/>
        </w:rPr>
      </w:pPr>
    </w:p>
    <w:p w14:paraId="0471D117" w14:textId="4DA852E9" w:rsidR="446C4764" w:rsidRDefault="446C4764" w:rsidP="446C4764">
      <w:pPr>
        <w:spacing w:line="480" w:lineRule="auto"/>
        <w:rPr>
          <w:rFonts w:eastAsiaTheme="minorEastAsia"/>
        </w:rPr>
      </w:pPr>
    </w:p>
    <w:p w14:paraId="2860506B" w14:textId="373226AE" w:rsidR="548F0427" w:rsidRDefault="548F0427" w:rsidP="446C4764">
      <w:pPr>
        <w:spacing w:line="240" w:lineRule="auto"/>
        <w:jc w:val="center"/>
        <w:rPr>
          <w:rFonts w:ascii="Calibri Light" w:eastAsia="Calibri Light" w:hAnsi="Calibri Light" w:cs="Calibri Light"/>
          <w:color w:val="000000" w:themeColor="text1"/>
          <w:sz w:val="32"/>
          <w:szCs w:val="32"/>
        </w:rPr>
      </w:pPr>
      <w:r w:rsidRPr="577BE530">
        <w:rPr>
          <w:rFonts w:ascii="Calibri Light" w:eastAsia="Calibri Light" w:hAnsi="Calibri Light" w:cs="Calibri Light"/>
          <w:b/>
          <w:bCs/>
          <w:color w:val="000000" w:themeColor="text1"/>
          <w:sz w:val="32"/>
          <w:szCs w:val="32"/>
        </w:rPr>
        <w:lastRenderedPageBreak/>
        <w:t>APPENDIX C</w:t>
      </w:r>
    </w:p>
    <w:p w14:paraId="5195A05D" w14:textId="5F65BB98" w:rsidR="446C4764" w:rsidRDefault="6A16637C" w:rsidP="577BE530">
      <w:pPr>
        <w:spacing w:line="686" w:lineRule="exact"/>
        <w:ind w:left="1410" w:hanging="1410"/>
        <w:jc w:val="center"/>
        <w:rPr>
          <w:rFonts w:eastAsiaTheme="minorEastAsia"/>
        </w:rPr>
      </w:pPr>
      <w:r w:rsidRPr="577BE530">
        <w:rPr>
          <w:rFonts w:eastAsiaTheme="minorEastAsia"/>
        </w:rPr>
        <w:t>The Importance of Graphene on Solar Desalination of Water Angel Gibbons &amp; Denny Dang</w:t>
      </w:r>
    </w:p>
    <w:p w14:paraId="07F8A7A0" w14:textId="1162170D" w:rsidR="446C4764" w:rsidRDefault="6A16637C" w:rsidP="577BE530">
      <w:pPr>
        <w:spacing w:line="686" w:lineRule="exact"/>
        <w:ind w:firstLine="259"/>
        <w:jc w:val="center"/>
        <w:rPr>
          <w:rFonts w:eastAsiaTheme="minorEastAsia"/>
        </w:rPr>
      </w:pPr>
      <w:r w:rsidRPr="577BE530">
        <w:rPr>
          <w:rFonts w:eastAsiaTheme="minorEastAsia"/>
        </w:rPr>
        <w:t>Chem 4305 Dr. Kennon Deal</w:t>
      </w:r>
    </w:p>
    <w:p w14:paraId="70B82A9E" w14:textId="68DCBC2F" w:rsidR="446C4764" w:rsidRDefault="6A16637C" w:rsidP="577BE530">
      <w:pPr>
        <w:pStyle w:val="Heading1"/>
        <w:rPr>
          <w:rFonts w:asciiTheme="minorHAnsi" w:eastAsiaTheme="minorEastAsia" w:hAnsiTheme="minorHAnsi" w:cstheme="minorBidi"/>
          <w:sz w:val="22"/>
          <w:szCs w:val="22"/>
        </w:rPr>
      </w:pPr>
      <w:r w:rsidRPr="577BE530">
        <w:rPr>
          <w:rFonts w:asciiTheme="minorHAnsi" w:eastAsiaTheme="minorEastAsia" w:hAnsiTheme="minorHAnsi" w:cstheme="minorBidi"/>
          <w:sz w:val="22"/>
          <w:szCs w:val="22"/>
        </w:rPr>
        <w:t>Introduction</w:t>
      </w:r>
    </w:p>
    <w:p w14:paraId="03EBA089" w14:textId="227194FB" w:rsidR="446C4764" w:rsidRDefault="6A16637C" w:rsidP="577BE530">
      <w:pPr>
        <w:spacing w:line="240" w:lineRule="auto"/>
        <w:rPr>
          <w:rFonts w:eastAsiaTheme="minorEastAsia"/>
          <w:b/>
          <w:bCs/>
        </w:rPr>
      </w:pPr>
      <w:r w:rsidRPr="577BE530">
        <w:rPr>
          <w:rFonts w:eastAsiaTheme="minorEastAsia"/>
          <w:b/>
          <w:bCs/>
        </w:rPr>
        <w:t xml:space="preserve"> </w:t>
      </w:r>
    </w:p>
    <w:p w14:paraId="3B058634" w14:textId="423DFE3F" w:rsidR="446C4764" w:rsidRDefault="6A16637C" w:rsidP="577BE530">
      <w:pPr>
        <w:spacing w:line="480" w:lineRule="exact"/>
        <w:ind w:firstLine="720"/>
        <w:rPr>
          <w:rFonts w:eastAsiaTheme="minorEastAsia"/>
        </w:rPr>
      </w:pPr>
      <w:r w:rsidRPr="577BE530">
        <w:rPr>
          <w:rFonts w:eastAsiaTheme="minorEastAsia"/>
        </w:rPr>
        <w:t>Graphite is a naturally occurring form of crystal carbon that is composed of single layers of graphene. Collins Brodie sparked the interest of the study of graphite when he discovered the layered nature of reduced graphite</w:t>
      </w:r>
      <w:r w:rsidRPr="577BE530">
        <w:rPr>
          <w:rFonts w:eastAsiaTheme="minorEastAsia"/>
          <w:vertAlign w:val="superscript"/>
        </w:rPr>
        <w:t>2</w:t>
      </w:r>
      <w:r w:rsidRPr="577BE530">
        <w:rPr>
          <w:rFonts w:eastAsiaTheme="minorEastAsia"/>
        </w:rPr>
        <w:t>. Hanns-Peter Boehm and his colleagues were the first scientists to discover single graphene sheets by using transmission electron microscopy and</w:t>
      </w:r>
    </w:p>
    <w:p w14:paraId="56B83976" w14:textId="65FD8A33" w:rsidR="446C4764" w:rsidRDefault="6A16637C" w:rsidP="577BE530">
      <w:pPr>
        <w:spacing w:line="480" w:lineRule="exact"/>
        <w:rPr>
          <w:rFonts w:eastAsiaTheme="minorEastAsia"/>
        </w:rPr>
      </w:pPr>
      <w:r w:rsidRPr="577BE530">
        <w:rPr>
          <w:rFonts w:eastAsiaTheme="minorEastAsia"/>
        </w:rPr>
        <w:t>X-ray diffraction</w:t>
      </w:r>
      <w:r w:rsidRPr="577BE530">
        <w:rPr>
          <w:rFonts w:eastAsiaTheme="minorEastAsia"/>
          <w:vertAlign w:val="superscript"/>
        </w:rPr>
        <w:t>2</w:t>
      </w:r>
      <w:r w:rsidRPr="577BE530">
        <w:rPr>
          <w:rFonts w:eastAsiaTheme="minorEastAsia"/>
        </w:rPr>
        <w:t>. After their discovery, the term graphene was used in 1987 to describe single sheets of graphite</w:t>
      </w:r>
      <w:r w:rsidRPr="577BE530">
        <w:rPr>
          <w:rFonts w:eastAsiaTheme="minorEastAsia"/>
          <w:vertAlign w:val="superscript"/>
        </w:rPr>
        <w:t>2</w:t>
      </w:r>
      <w:r w:rsidRPr="577BE530">
        <w:rPr>
          <w:rFonts w:eastAsiaTheme="minorEastAsia"/>
        </w:rPr>
        <w:t>. Scientists knew that one atom thick graphene existed in graphite, but they were not able to separate it from graphite until 2004</w:t>
      </w:r>
      <w:r w:rsidRPr="577BE530">
        <w:rPr>
          <w:rFonts w:eastAsiaTheme="minorEastAsia"/>
          <w:vertAlign w:val="superscript"/>
        </w:rPr>
        <w:t>3</w:t>
      </w:r>
      <w:r w:rsidRPr="577BE530">
        <w:rPr>
          <w:rFonts w:eastAsiaTheme="minorEastAsia"/>
        </w:rPr>
        <w:t>. Two researchers Professor Andre Geim and Professor Kostya Novoselov from the University of Manchester separated graphene from graphite using adhesive tape</w:t>
      </w:r>
      <w:r w:rsidRPr="577BE530">
        <w:rPr>
          <w:rFonts w:eastAsiaTheme="minorEastAsia"/>
          <w:vertAlign w:val="superscript"/>
        </w:rPr>
        <w:t>3</w:t>
      </w:r>
      <w:r w:rsidRPr="577BE530">
        <w:rPr>
          <w:rFonts w:eastAsiaTheme="minorEastAsia"/>
        </w:rPr>
        <w:t>. This technique is referred to as micromechanical cleavage or scotch tape technique</w:t>
      </w:r>
      <w:r w:rsidRPr="577BE530">
        <w:rPr>
          <w:rFonts w:eastAsiaTheme="minorEastAsia"/>
          <w:vertAlign w:val="superscript"/>
        </w:rPr>
        <w:t>3</w:t>
      </w:r>
      <w:r w:rsidRPr="577BE530">
        <w:rPr>
          <w:rFonts w:eastAsiaTheme="minorEastAsia"/>
        </w:rPr>
        <w:t>. They used scotch tape to extract layers of graphene then the layers were added to silicon substrate for further analysis</w:t>
      </w:r>
      <w:r w:rsidRPr="577BE530">
        <w:rPr>
          <w:rFonts w:eastAsiaTheme="minorEastAsia"/>
          <w:vertAlign w:val="superscript"/>
        </w:rPr>
        <w:t>3</w:t>
      </w:r>
      <w:r w:rsidRPr="577BE530">
        <w:rPr>
          <w:rFonts w:eastAsiaTheme="minorEastAsia"/>
        </w:rPr>
        <w:t>. After extraction they used few-layer graphene (FGL) the scientists were able to demonstrate electronic properties by applying electric volts to the material</w:t>
      </w:r>
      <w:r w:rsidRPr="577BE530">
        <w:rPr>
          <w:rFonts w:eastAsiaTheme="minorEastAsia"/>
          <w:vertAlign w:val="superscript"/>
        </w:rPr>
        <w:t>3</w:t>
      </w:r>
      <w:r w:rsidRPr="577BE530">
        <w:rPr>
          <w:rFonts w:eastAsiaTheme="minorEastAsia"/>
        </w:rPr>
        <w:t>.</w:t>
      </w:r>
    </w:p>
    <w:p w14:paraId="50560011" w14:textId="61AC1692" w:rsidR="446C4764" w:rsidRDefault="6A16637C" w:rsidP="577BE530">
      <w:pPr>
        <w:spacing w:line="240" w:lineRule="auto"/>
        <w:rPr>
          <w:rFonts w:eastAsiaTheme="minorEastAsia"/>
        </w:rPr>
      </w:pPr>
      <w:r w:rsidRPr="577BE530">
        <w:rPr>
          <w:rFonts w:eastAsiaTheme="minorEastAsia"/>
        </w:rPr>
        <w:t xml:space="preserve"> </w:t>
      </w:r>
    </w:p>
    <w:p w14:paraId="0ACF0424" w14:textId="32C28BC3" w:rsidR="446C4764" w:rsidRDefault="6A16637C" w:rsidP="001D42D4">
      <w:pPr>
        <w:spacing w:line="480" w:lineRule="exact"/>
        <w:ind w:firstLine="720"/>
        <w:rPr>
          <w:rFonts w:eastAsiaTheme="minorEastAsia"/>
        </w:rPr>
      </w:pPr>
      <w:r w:rsidRPr="577BE530">
        <w:rPr>
          <w:rFonts w:eastAsiaTheme="minorEastAsia"/>
        </w:rPr>
        <w:t>When you talk about recent industrial advancements in technology the word carbon fiber may have been mentioned. Carbon fiber is a weave composed of carbon, nitrogen, and oxygen that ranges from 5-10 micrometers thick, carbon fiber often forms thin sheets that are stacked and formed to complex shapes. Carbon fiber is a highly sought after material when it comes to the many types of applications that it provides. Through the advancements in technology over the years the nitrogens and oxygens were able to be removed, this advancement allows for the creation of graphene which is composed of completely carbon atoms. Graphene is the thinnest material known to man</w:t>
      </w:r>
      <w:r w:rsidRPr="577BE530">
        <w:rPr>
          <w:rFonts w:eastAsiaTheme="minorEastAsia"/>
          <w:vertAlign w:val="superscript"/>
        </w:rPr>
        <w:t>2</w:t>
      </w:r>
      <w:r w:rsidRPr="577BE530">
        <w:rPr>
          <w:rFonts w:eastAsiaTheme="minorEastAsia"/>
        </w:rPr>
        <w:t xml:space="preserve">. Graphene is a </w:t>
      </w:r>
      <w:r w:rsidR="001D42D4">
        <w:rPr>
          <w:noProof/>
        </w:rPr>
        <w:lastRenderedPageBreak/>
        <w:drawing>
          <wp:anchor distT="0" distB="0" distL="114300" distR="114300" simplePos="0" relativeHeight="251673600" behindDoc="0" locked="0" layoutInCell="1" allowOverlap="1" wp14:anchorId="72E11B92" wp14:editId="06F98C59">
            <wp:simplePos x="0" y="0"/>
            <wp:positionH relativeFrom="column">
              <wp:posOffset>0</wp:posOffset>
            </wp:positionH>
            <wp:positionV relativeFrom="paragraph">
              <wp:posOffset>180975</wp:posOffset>
            </wp:positionV>
            <wp:extent cx="2505075" cy="2000250"/>
            <wp:effectExtent l="0" t="0" r="9525" b="0"/>
            <wp:wrapSquare wrapText="bothSides"/>
            <wp:docPr id="660795225" name="Picture 66079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505075" cy="2000250"/>
                    </a:xfrm>
                    <a:prstGeom prst="rect">
                      <a:avLst/>
                    </a:prstGeom>
                  </pic:spPr>
                </pic:pic>
              </a:graphicData>
            </a:graphic>
            <wp14:sizeRelH relativeFrom="page">
              <wp14:pctWidth>0</wp14:pctWidth>
            </wp14:sizeRelH>
            <wp14:sizeRelV relativeFrom="page">
              <wp14:pctHeight>0</wp14:pctHeight>
            </wp14:sizeRelV>
          </wp:anchor>
        </w:drawing>
      </w:r>
      <w:r w:rsidRPr="577BE530">
        <w:rPr>
          <w:rFonts w:eastAsiaTheme="minorEastAsia"/>
        </w:rPr>
        <w:t>two-dimensional allotrope of carbon consisting of a single layer of atoms arranged in a two-dimensional honeycomb lattice that resembles chicken</w:t>
      </w:r>
      <w:r w:rsidR="001D42D4">
        <w:rPr>
          <w:rFonts w:eastAsiaTheme="minorEastAsia"/>
        </w:rPr>
        <w:t xml:space="preserve"> </w:t>
      </w:r>
      <w:r w:rsidRPr="577BE530">
        <w:rPr>
          <w:rFonts w:eastAsiaTheme="minorEastAsia"/>
        </w:rPr>
        <w:t>wire</w:t>
      </w:r>
      <w:r w:rsidRPr="577BE530">
        <w:rPr>
          <w:rFonts w:eastAsiaTheme="minorEastAsia"/>
          <w:vertAlign w:val="superscript"/>
        </w:rPr>
        <w:t>2</w:t>
      </w:r>
      <w:r w:rsidRPr="577BE530">
        <w:rPr>
          <w:rFonts w:eastAsiaTheme="minorEastAsia"/>
        </w:rPr>
        <w:t>. Each carbon in graphene is covalently linked to three other carbons</w:t>
      </w:r>
      <w:r w:rsidRPr="577BE530">
        <w:rPr>
          <w:rFonts w:eastAsiaTheme="minorEastAsia"/>
          <w:vertAlign w:val="superscript"/>
        </w:rPr>
        <w:t>2</w:t>
      </w:r>
      <w:r w:rsidRPr="577BE530">
        <w:rPr>
          <w:rFonts w:eastAsiaTheme="minorEastAsia"/>
        </w:rPr>
        <w:t>. Graphene is incredibly strong and is thought to be about 200 times stronger than steel. There are multiple structural features that contribute to the strength of graphene. Graphene exhibits sp</w:t>
      </w:r>
      <w:r w:rsidRPr="577BE530">
        <w:rPr>
          <w:rFonts w:eastAsiaTheme="minorEastAsia"/>
          <w:vertAlign w:val="superscript"/>
        </w:rPr>
        <w:t>2</w:t>
      </w:r>
      <w:r w:rsidRPr="577BE530">
        <w:rPr>
          <w:rFonts w:eastAsiaTheme="minorEastAsia"/>
        </w:rPr>
        <w:t xml:space="preserve"> hybridization which causes delocalization of</w:t>
      </w:r>
      <w:r w:rsidR="47ABBC35" w:rsidRPr="577BE530">
        <w:rPr>
          <w:rFonts w:eastAsiaTheme="minorEastAsia"/>
        </w:rPr>
        <w:t xml:space="preserve"> </w:t>
      </w:r>
      <w:r w:rsidRPr="577BE530">
        <w:rPr>
          <w:rFonts w:eastAsiaTheme="minorEastAsia"/>
        </w:rPr>
        <w:t>electrons flowing through positively charged carbon atoms</w:t>
      </w:r>
      <w:r w:rsidRPr="577BE530">
        <w:rPr>
          <w:rFonts w:eastAsiaTheme="minorEastAsia"/>
          <w:vertAlign w:val="superscript"/>
        </w:rPr>
        <w:t>2</w:t>
      </w:r>
      <w:r w:rsidRPr="577BE530">
        <w:rPr>
          <w:rFonts w:eastAsiaTheme="minorEastAsia"/>
        </w:rPr>
        <w:t>. This difference in charge creates a strong electrostatic attraction that holds graphene together. Graphene is only one carbon layer thick which allows it to be extremely flexible</w:t>
      </w:r>
      <w:r w:rsidRPr="577BE530">
        <w:rPr>
          <w:rFonts w:eastAsiaTheme="minorEastAsia"/>
          <w:vertAlign w:val="superscript"/>
        </w:rPr>
        <w:t>2</w:t>
      </w:r>
      <w:r w:rsidRPr="577BE530">
        <w:rPr>
          <w:rFonts w:eastAsiaTheme="minorEastAsia"/>
        </w:rPr>
        <w:t>. The flexibility without breaking the component of a graphene sheet is the main contributor to the strength of the compound</w:t>
      </w:r>
      <w:r w:rsidRPr="577BE530">
        <w:rPr>
          <w:rFonts w:eastAsiaTheme="minorEastAsia"/>
          <w:vertAlign w:val="superscript"/>
        </w:rPr>
        <w:t>2</w:t>
      </w:r>
      <w:r w:rsidRPr="577BE530">
        <w:rPr>
          <w:rFonts w:eastAsiaTheme="minorEastAsia"/>
        </w:rPr>
        <w:t>. Graphene is a heat and electrical conductor</w:t>
      </w:r>
      <w:r w:rsidRPr="577BE530">
        <w:rPr>
          <w:rFonts w:eastAsiaTheme="minorEastAsia"/>
          <w:vertAlign w:val="superscript"/>
        </w:rPr>
        <w:t>4</w:t>
      </w:r>
      <w:r w:rsidRPr="577BE530">
        <w:rPr>
          <w:rFonts w:eastAsiaTheme="minorEastAsia"/>
        </w:rPr>
        <w:t>. Graphene has the ability to act as an insulator or a semiconductor</w:t>
      </w:r>
      <w:r w:rsidRPr="577BE530">
        <w:rPr>
          <w:rFonts w:eastAsiaTheme="minorEastAsia"/>
          <w:vertAlign w:val="superscript"/>
        </w:rPr>
        <w:t>4</w:t>
      </w:r>
      <w:r w:rsidRPr="577BE530">
        <w:rPr>
          <w:rFonts w:eastAsiaTheme="minorEastAsia"/>
        </w:rPr>
        <w:t>. Bilayer graphene can act as an insulator which means it completely blocks electrons from flowing</w:t>
      </w:r>
      <w:r w:rsidRPr="577BE530">
        <w:rPr>
          <w:rFonts w:eastAsiaTheme="minorEastAsia"/>
          <w:vertAlign w:val="superscript"/>
        </w:rPr>
        <w:t>4</w:t>
      </w:r>
      <w:r w:rsidRPr="577BE530">
        <w:rPr>
          <w:rFonts w:eastAsiaTheme="minorEastAsia"/>
        </w:rPr>
        <w:t>. This is accomplished due to spontaneous symmetry breaking that is accomplished due to less electrons being present in the material and allowing them to behave in an orderly manner</w:t>
      </w:r>
      <w:r w:rsidRPr="577BE530">
        <w:rPr>
          <w:rFonts w:eastAsiaTheme="minorEastAsia"/>
          <w:vertAlign w:val="superscript"/>
        </w:rPr>
        <w:t>4</w:t>
      </w:r>
      <w:r w:rsidRPr="577BE530">
        <w:rPr>
          <w:rFonts w:eastAsiaTheme="minorEastAsia"/>
        </w:rPr>
        <w:t>. Band gap also contributes to whether graphene acts as an insulator or a semiconductor</w:t>
      </w:r>
      <w:r w:rsidRPr="577BE530">
        <w:rPr>
          <w:rFonts w:eastAsiaTheme="minorEastAsia"/>
          <w:vertAlign w:val="superscript"/>
        </w:rPr>
        <w:t>4</w:t>
      </w:r>
      <w:r w:rsidRPr="577BE530">
        <w:rPr>
          <w:rFonts w:eastAsiaTheme="minorEastAsia"/>
        </w:rPr>
        <w:t>. Graphene as a single layer has a small gap or no gap which allows it to be a semiconductor</w:t>
      </w:r>
      <w:r w:rsidRPr="577BE530">
        <w:rPr>
          <w:rFonts w:eastAsiaTheme="minorEastAsia"/>
          <w:vertAlign w:val="superscript"/>
        </w:rPr>
        <w:t>4</w:t>
      </w:r>
      <w:r w:rsidRPr="577BE530">
        <w:rPr>
          <w:rFonts w:eastAsiaTheme="minorEastAsia"/>
        </w:rPr>
        <w:t>. When a larger gap is present, normally in multilayer sheets of graphene, the compound acts as an insulator</w:t>
      </w:r>
      <w:r w:rsidRPr="577BE530">
        <w:rPr>
          <w:rFonts w:eastAsiaTheme="minorEastAsia"/>
          <w:vertAlign w:val="superscript"/>
        </w:rPr>
        <w:t>4</w:t>
      </w:r>
      <w:r w:rsidRPr="577BE530">
        <w:rPr>
          <w:rFonts w:eastAsiaTheme="minorEastAsia"/>
        </w:rPr>
        <w:t>.</w:t>
      </w:r>
      <w:r w:rsidR="0BFE79F0" w:rsidRPr="577BE530">
        <w:rPr>
          <w:rFonts w:eastAsiaTheme="minorEastAsia"/>
        </w:rPr>
        <w:t xml:space="preserve"> </w:t>
      </w:r>
      <w:r w:rsidRPr="577BE530">
        <w:rPr>
          <w:rFonts w:eastAsiaTheme="minorEastAsia"/>
        </w:rPr>
        <w:t>Graphene is a nonpolar compound that is thought to be hydrophobic</w:t>
      </w:r>
      <w:r w:rsidRPr="577BE530">
        <w:rPr>
          <w:rFonts w:eastAsiaTheme="minorEastAsia"/>
          <w:vertAlign w:val="superscript"/>
        </w:rPr>
        <w:t>4</w:t>
      </w:r>
      <w:r w:rsidRPr="577BE530">
        <w:rPr>
          <w:rFonts w:eastAsiaTheme="minorEastAsia"/>
        </w:rPr>
        <w:t>.</w:t>
      </w:r>
    </w:p>
    <w:p w14:paraId="46A688AD" w14:textId="44EC6C49" w:rsidR="446C4764" w:rsidRDefault="6A16637C" w:rsidP="577BE530">
      <w:pPr>
        <w:spacing w:line="480" w:lineRule="exact"/>
        <w:ind w:firstLine="720"/>
        <w:rPr>
          <w:rFonts w:eastAsiaTheme="minorEastAsia"/>
        </w:rPr>
      </w:pPr>
      <w:r w:rsidRPr="577BE530">
        <w:rPr>
          <w:rFonts w:eastAsiaTheme="minorEastAsia"/>
        </w:rPr>
        <w:t>Graphene oxide (GO) is a compound of hydrogen, carbon, and oxygen</w:t>
      </w:r>
      <w:r w:rsidRPr="577BE530">
        <w:rPr>
          <w:rFonts w:eastAsiaTheme="minorEastAsia"/>
          <w:vertAlign w:val="superscript"/>
        </w:rPr>
        <w:t>7</w:t>
      </w:r>
      <w:r w:rsidRPr="577BE530">
        <w:rPr>
          <w:rFonts w:eastAsiaTheme="minorEastAsia"/>
        </w:rPr>
        <w:t>. This compound can be obtained by treating graphene with strong oxidizers and acids</w:t>
      </w:r>
      <w:r w:rsidRPr="577BE530">
        <w:rPr>
          <w:rFonts w:eastAsiaTheme="minorEastAsia"/>
          <w:vertAlign w:val="superscript"/>
        </w:rPr>
        <w:t>7</w:t>
      </w:r>
      <w:r w:rsidRPr="577BE530">
        <w:rPr>
          <w:rFonts w:eastAsiaTheme="minorEastAsia"/>
        </w:rPr>
        <w:t>. The oxidized product is a</w:t>
      </w:r>
      <w:r w:rsidR="446C4764">
        <w:br/>
      </w:r>
      <w:r w:rsidRPr="577BE530">
        <w:rPr>
          <w:rFonts w:eastAsiaTheme="minorEastAsia"/>
        </w:rPr>
        <w:t>yellow solid that retains the structure of graphene but is much larger and possesses irregular spacing</w:t>
      </w:r>
      <w:r w:rsidRPr="577BE530">
        <w:rPr>
          <w:rFonts w:eastAsiaTheme="minorEastAsia"/>
          <w:vertAlign w:val="superscript"/>
        </w:rPr>
        <w:t>7</w:t>
      </w:r>
      <w:r w:rsidRPr="577BE530">
        <w:rPr>
          <w:rFonts w:eastAsiaTheme="minorEastAsia"/>
        </w:rPr>
        <w:t>. GO is a hydrophilic compound which allows for water to insert itself in between sheets. The amount of water GO can absorb is dependent on the synthesis method used to make it as well as temperature of the environment</w:t>
      </w:r>
      <w:r w:rsidRPr="577BE530">
        <w:rPr>
          <w:rFonts w:eastAsiaTheme="minorEastAsia"/>
          <w:vertAlign w:val="superscript"/>
        </w:rPr>
        <w:t>7</w:t>
      </w:r>
      <w:r w:rsidRPr="577BE530">
        <w:rPr>
          <w:rFonts w:eastAsiaTheme="minorEastAsia"/>
        </w:rPr>
        <w:t xml:space="preserve">. Graphene oxide sheets have been used to prepare membranes, paper like materials, </w:t>
      </w:r>
      <w:r w:rsidRPr="577BE530">
        <w:rPr>
          <w:rFonts w:eastAsiaTheme="minorEastAsia"/>
        </w:rPr>
        <w:lastRenderedPageBreak/>
        <w:t>thin films, and composite materials</w:t>
      </w:r>
      <w:r w:rsidRPr="577BE530">
        <w:rPr>
          <w:rFonts w:eastAsiaTheme="minorEastAsia"/>
          <w:vertAlign w:val="superscript"/>
        </w:rPr>
        <w:t>7</w:t>
      </w:r>
      <w:r w:rsidRPr="577BE530">
        <w:rPr>
          <w:rFonts w:eastAsiaTheme="minorEastAsia"/>
        </w:rPr>
        <w:t>. Graphene oxides properties such as porosity and hydrophobicity can be modified for the purpose it is intended to serve. GO has been used in water distillation since the 1960s due to the versatility it can achieve based on how it is synthesized</w:t>
      </w:r>
      <w:r w:rsidRPr="577BE530">
        <w:rPr>
          <w:rFonts w:eastAsiaTheme="minorEastAsia"/>
          <w:vertAlign w:val="superscript"/>
        </w:rPr>
        <w:t>7</w:t>
      </w:r>
      <w:r w:rsidRPr="577BE530">
        <w:rPr>
          <w:rFonts w:eastAsiaTheme="minorEastAsia"/>
        </w:rPr>
        <w:t>.</w:t>
      </w:r>
    </w:p>
    <w:p w14:paraId="652218EE" w14:textId="52694FC8" w:rsidR="446C4764" w:rsidRDefault="6A16637C" w:rsidP="577BE530">
      <w:pPr>
        <w:spacing w:line="240" w:lineRule="auto"/>
        <w:rPr>
          <w:rFonts w:eastAsiaTheme="minorEastAsia"/>
        </w:rPr>
      </w:pPr>
      <w:r w:rsidRPr="577BE530">
        <w:rPr>
          <w:rFonts w:eastAsiaTheme="minorEastAsia"/>
        </w:rPr>
        <w:t xml:space="preserve"> </w:t>
      </w:r>
    </w:p>
    <w:p w14:paraId="7445EED5" w14:textId="4F4AF4E2" w:rsidR="446C4764" w:rsidRDefault="6A16637C" w:rsidP="577BE530">
      <w:pPr>
        <w:spacing w:line="240" w:lineRule="auto"/>
        <w:rPr>
          <w:rFonts w:eastAsiaTheme="minorEastAsia"/>
        </w:rPr>
      </w:pPr>
      <w:r w:rsidRPr="577BE530">
        <w:rPr>
          <w:rFonts w:eastAsiaTheme="minorEastAsia"/>
        </w:rPr>
        <w:t xml:space="preserve"> </w:t>
      </w:r>
      <w:r w:rsidR="740287B7">
        <w:rPr>
          <w:noProof/>
        </w:rPr>
        <w:drawing>
          <wp:inline distT="0" distB="0" distL="0" distR="0" wp14:anchorId="5836F22A" wp14:editId="5C0EB473">
            <wp:extent cx="4533900" cy="1933575"/>
            <wp:effectExtent l="0" t="0" r="0" b="0"/>
            <wp:docPr id="1065853572" name="Picture 106585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33900" cy="1933575"/>
                    </a:xfrm>
                    <a:prstGeom prst="rect">
                      <a:avLst/>
                    </a:prstGeom>
                  </pic:spPr>
                </pic:pic>
              </a:graphicData>
            </a:graphic>
          </wp:inline>
        </w:drawing>
      </w:r>
    </w:p>
    <w:p w14:paraId="7BFD4CE4" w14:textId="67BBDA6B" w:rsidR="446C4764" w:rsidRDefault="6A16637C" w:rsidP="577BE530">
      <w:pPr>
        <w:spacing w:line="240" w:lineRule="auto"/>
        <w:rPr>
          <w:rFonts w:eastAsiaTheme="minorEastAsia"/>
        </w:rPr>
      </w:pPr>
      <w:r w:rsidRPr="577BE530">
        <w:rPr>
          <w:rFonts w:eastAsiaTheme="minorEastAsia"/>
        </w:rPr>
        <w:t>Figure 1: Hummers method in turning graphite into graphene oxide</w:t>
      </w:r>
    </w:p>
    <w:p w14:paraId="457B7740" w14:textId="09D18FC9" w:rsidR="446C4764" w:rsidRDefault="6A16637C" w:rsidP="577BE530">
      <w:pPr>
        <w:spacing w:line="480" w:lineRule="exact"/>
        <w:ind w:firstLine="720"/>
        <w:rPr>
          <w:rFonts w:eastAsiaTheme="minorEastAsia"/>
        </w:rPr>
      </w:pPr>
      <w:r w:rsidRPr="577BE530">
        <w:rPr>
          <w:rFonts w:eastAsiaTheme="minorEastAsia"/>
        </w:rPr>
        <w:t>Hummer’s method was developed in 1958 and was presented as a faster, safer, and more efficient method of producing graphite oxide (GO)</w:t>
      </w:r>
      <w:r w:rsidRPr="577BE530">
        <w:rPr>
          <w:rFonts w:eastAsiaTheme="minorEastAsia"/>
          <w:vertAlign w:val="superscript"/>
        </w:rPr>
        <w:t>6</w:t>
      </w:r>
      <w:r w:rsidRPr="577BE530">
        <w:rPr>
          <w:rFonts w:eastAsiaTheme="minorEastAsia"/>
        </w:rPr>
        <w:t>. Before this method was developed the production of GO was a slow and hazardous process due to its use of sulfuric and nitric acid</w:t>
      </w:r>
      <w:r w:rsidRPr="577BE530">
        <w:rPr>
          <w:rFonts w:eastAsiaTheme="minorEastAsia"/>
          <w:vertAlign w:val="superscript"/>
        </w:rPr>
        <w:t>6</w:t>
      </w:r>
      <w:r w:rsidRPr="577BE530">
        <w:rPr>
          <w:rFonts w:eastAsiaTheme="minorEastAsia"/>
        </w:rPr>
        <w:t>.</w:t>
      </w:r>
    </w:p>
    <w:p w14:paraId="71494FFF" w14:textId="7EB09294" w:rsidR="446C4764" w:rsidRDefault="6A16637C" w:rsidP="577BE530">
      <w:pPr>
        <w:spacing w:line="480" w:lineRule="exact"/>
        <w:rPr>
          <w:rFonts w:eastAsiaTheme="minorEastAsia"/>
        </w:rPr>
      </w:pPr>
      <w:r w:rsidRPr="577BE530">
        <w:rPr>
          <w:rFonts w:eastAsiaTheme="minorEastAsia"/>
        </w:rPr>
        <w:t>Hummer’s method is the most widely used method to make graphite oxide because it is the fastest conventional method of producing GO that also maintains a high carbon to oxygen ratio</w:t>
      </w:r>
      <w:r w:rsidRPr="577BE530">
        <w:rPr>
          <w:rFonts w:eastAsiaTheme="minorEastAsia"/>
          <w:vertAlign w:val="superscript"/>
        </w:rPr>
        <w:t>6</w:t>
      </w:r>
      <w:r w:rsidRPr="577BE530">
        <w:rPr>
          <w:rFonts w:eastAsiaTheme="minorEastAsia"/>
        </w:rPr>
        <w:t>.</w:t>
      </w:r>
      <w:r w:rsidR="733FEE37" w:rsidRPr="577BE530">
        <w:rPr>
          <w:rFonts w:eastAsiaTheme="minorEastAsia"/>
        </w:rPr>
        <w:t xml:space="preserve"> </w:t>
      </w:r>
      <w:r w:rsidRPr="577BE530">
        <w:rPr>
          <w:rFonts w:eastAsiaTheme="minorEastAsia"/>
        </w:rPr>
        <w:t>Hummer’s method is a chemical process used to separate graphite or graphene oxide through the addition of potassium permanganate to a solution of graphite, sodium nitrate, and sulfuric acid</w:t>
      </w:r>
      <w:r w:rsidRPr="577BE530">
        <w:rPr>
          <w:rFonts w:eastAsiaTheme="minorEastAsia"/>
          <w:vertAlign w:val="superscript"/>
        </w:rPr>
        <w:t>6</w:t>
      </w:r>
      <w:r w:rsidRPr="577BE530">
        <w:rPr>
          <w:rFonts w:eastAsiaTheme="minorEastAsia"/>
        </w:rPr>
        <w:t>. The chemical reaction in this method is the oxidation of graphite which is achieved by introducing molecules of oxygen to pure carbon graphene</w:t>
      </w:r>
      <w:r w:rsidRPr="577BE530">
        <w:rPr>
          <w:rFonts w:eastAsiaTheme="minorEastAsia"/>
          <w:vertAlign w:val="superscript"/>
        </w:rPr>
        <w:t>6</w:t>
      </w:r>
      <w:r w:rsidRPr="577BE530">
        <w:rPr>
          <w:rFonts w:eastAsiaTheme="minorEastAsia"/>
        </w:rPr>
        <w:t>. The reaction occurs between the graphene and the concentrated sulfuric acid, and the potassium permanganate and sodium nitrate act as the catalyst</w:t>
      </w:r>
      <w:r w:rsidRPr="577BE530">
        <w:rPr>
          <w:rFonts w:eastAsiaTheme="minorEastAsia"/>
          <w:vertAlign w:val="superscript"/>
        </w:rPr>
        <w:t>6</w:t>
      </w:r>
      <w:r w:rsidRPr="577BE530">
        <w:rPr>
          <w:rFonts w:eastAsiaTheme="minorEastAsia"/>
        </w:rPr>
        <w:t>. At maximum, this process can yield 118g of GO per 100g of graphite used. The ratio between carbon to oxygen varies between 1 to 2.1-2.9. On average the typical product is 47.06% carbon, 27.97% oxygen, 22.99% water and 1.98% ash with a carbon to oxygen ratio of 2.25</w:t>
      </w:r>
      <w:r w:rsidRPr="577BE530">
        <w:rPr>
          <w:rFonts w:eastAsiaTheme="minorEastAsia"/>
          <w:vertAlign w:val="superscript"/>
        </w:rPr>
        <w:t>6</w:t>
      </w:r>
      <w:r w:rsidRPr="577BE530">
        <w:rPr>
          <w:rFonts w:eastAsiaTheme="minorEastAsia"/>
        </w:rPr>
        <w:t>.</w:t>
      </w:r>
    </w:p>
    <w:p w14:paraId="79CA94DC" w14:textId="307C3313" w:rsidR="446C4764" w:rsidRDefault="6A16637C" w:rsidP="577BE530">
      <w:pPr>
        <w:spacing w:line="240" w:lineRule="auto"/>
        <w:rPr>
          <w:rFonts w:eastAsiaTheme="minorEastAsia"/>
        </w:rPr>
      </w:pPr>
      <w:r w:rsidRPr="577BE530">
        <w:rPr>
          <w:rFonts w:eastAsiaTheme="minorEastAsia"/>
        </w:rPr>
        <w:t xml:space="preserve"> </w:t>
      </w:r>
    </w:p>
    <w:p w14:paraId="0ACB0E26" w14:textId="197B9A49" w:rsidR="446C4764" w:rsidRDefault="6A16637C" w:rsidP="577BE530">
      <w:pPr>
        <w:spacing w:line="480" w:lineRule="exact"/>
        <w:ind w:firstLine="720"/>
        <w:rPr>
          <w:rFonts w:eastAsiaTheme="minorEastAsia"/>
        </w:rPr>
      </w:pPr>
      <w:r w:rsidRPr="577BE530">
        <w:rPr>
          <w:rFonts w:eastAsiaTheme="minorEastAsia"/>
        </w:rPr>
        <w:lastRenderedPageBreak/>
        <w:t>In the recent studies of graphene, PTFE (polytetrafluoroethylene) membranes were modified with graphene in order to purify and desalinate water when exposed to solar radiation. Polytetrafluoroethylene (PTFE) is a synthetic fluoropolymer of tetrafluoroethylene. PTFE is a high molecular weight polymer containing carbon and fluorine</w:t>
      </w:r>
      <w:r w:rsidRPr="577BE530">
        <w:rPr>
          <w:rFonts w:eastAsiaTheme="minorEastAsia"/>
          <w:vertAlign w:val="superscript"/>
        </w:rPr>
        <w:t>5</w:t>
      </w:r>
      <w:r w:rsidRPr="577BE530">
        <w:rPr>
          <w:rFonts w:eastAsiaTheme="minorEastAsia"/>
        </w:rPr>
        <w:t>. An important feature of PTFE is that it is hydrophobic, which contributes to its versatile list of uses. PTFE is naturally hydrophobic due to it's low coefficient of friction, the coefficient of friction for PTFE is the third lowest of any known solid material</w:t>
      </w:r>
      <w:r w:rsidRPr="577BE530">
        <w:rPr>
          <w:rFonts w:eastAsiaTheme="minorEastAsia"/>
          <w:vertAlign w:val="superscript"/>
        </w:rPr>
        <w:t>5</w:t>
      </w:r>
      <w:r w:rsidRPr="577BE530">
        <w:rPr>
          <w:rFonts w:eastAsiaTheme="minorEastAsia"/>
        </w:rPr>
        <w:t>. PTFE is a thermoplastic that is solid at room temperature and has a relatively high melting point at about 600K, PTFE is used in the non-stick coating of pans and other cookware. PTFE is used as a lubricant and reduces friction, wear, and energy consumption of machinery. PTFE membranes are expanded PTFEs into a 3-D web-like porous structure</w:t>
      </w:r>
      <w:r w:rsidRPr="577BE530">
        <w:rPr>
          <w:rFonts w:eastAsiaTheme="minorEastAsia"/>
          <w:vertAlign w:val="superscript"/>
        </w:rPr>
        <w:t>5</w:t>
      </w:r>
      <w:r w:rsidRPr="577BE530">
        <w:rPr>
          <w:rFonts w:eastAsiaTheme="minorEastAsia"/>
        </w:rPr>
        <w:t>. This structure allows for particles to stick on the membrane surface due to its hydrophobic and nonstick nature. PTFE has been introduced as membrane filters in quantitative chemistry for its durability and it's aggressive approach to filtering out particulates</w:t>
      </w:r>
      <w:r w:rsidRPr="577BE530">
        <w:rPr>
          <w:rFonts w:eastAsiaTheme="minorEastAsia"/>
          <w:vertAlign w:val="superscript"/>
        </w:rPr>
        <w:t>5</w:t>
      </w:r>
      <w:r w:rsidRPr="577BE530">
        <w:rPr>
          <w:rFonts w:eastAsiaTheme="minorEastAsia"/>
        </w:rPr>
        <w:t>.</w:t>
      </w:r>
    </w:p>
    <w:p w14:paraId="3EC34397" w14:textId="10197251" w:rsidR="446C4764" w:rsidRDefault="6A16637C" w:rsidP="577BE530">
      <w:pPr>
        <w:spacing w:line="480" w:lineRule="exact"/>
        <w:ind w:firstLine="720"/>
        <w:rPr>
          <w:rFonts w:eastAsiaTheme="minorEastAsia"/>
        </w:rPr>
      </w:pPr>
      <w:r w:rsidRPr="577BE530">
        <w:rPr>
          <w:rFonts w:eastAsiaTheme="minorEastAsia"/>
        </w:rPr>
        <w:t>With the prevalence of pollution and water shortages solar desalination is thought to be an effective solution to produce clean water without extra energy input</w:t>
      </w:r>
      <w:r w:rsidRPr="577BE530">
        <w:rPr>
          <w:rFonts w:eastAsiaTheme="minorEastAsia"/>
          <w:vertAlign w:val="superscript"/>
        </w:rPr>
        <w:t>1</w:t>
      </w:r>
      <w:r w:rsidRPr="577BE530">
        <w:rPr>
          <w:rFonts w:eastAsiaTheme="minorEastAsia"/>
        </w:rPr>
        <w:t>. Photothermal membrane distillation (PMD) uses polymer membrane along with a solar vapour generation system to improve the water collection ratio as well as the solar-water energy efficiency</w:t>
      </w:r>
      <w:r w:rsidRPr="577BE530">
        <w:rPr>
          <w:rFonts w:eastAsiaTheme="minorEastAsia"/>
          <w:vertAlign w:val="superscript"/>
        </w:rPr>
        <w:t>1</w:t>
      </w:r>
      <w:r w:rsidRPr="577BE530">
        <w:rPr>
          <w:rFonts w:eastAsiaTheme="minorEastAsia"/>
        </w:rPr>
        <w:t>. The membrane is a physical barrier to separate vapour molecules from water. The typical solar water efficiency in PMDs is typically at 45-53.8%</w:t>
      </w:r>
      <w:r w:rsidRPr="577BE530">
        <w:rPr>
          <w:rFonts w:eastAsiaTheme="minorEastAsia"/>
          <w:vertAlign w:val="superscript"/>
        </w:rPr>
        <w:t>1</w:t>
      </w:r>
      <w:r w:rsidRPr="577BE530">
        <w:rPr>
          <w:rFonts w:eastAsiaTheme="minorEastAsia"/>
        </w:rPr>
        <w:t>.</w:t>
      </w:r>
    </w:p>
    <w:p w14:paraId="46F0FB0B" w14:textId="68EDB7CB" w:rsidR="446C4764" w:rsidRDefault="6A16637C" w:rsidP="577BE530">
      <w:pPr>
        <w:spacing w:line="480" w:lineRule="exact"/>
        <w:ind w:firstLine="720"/>
        <w:rPr>
          <w:rFonts w:eastAsiaTheme="minorEastAsia"/>
        </w:rPr>
      </w:pPr>
      <w:r w:rsidRPr="577BE530">
        <w:rPr>
          <w:rFonts w:eastAsiaTheme="minorEastAsia"/>
        </w:rPr>
        <w:t xml:space="preserve">Over the past five years scientists have continued to expand on graphene and solar energy in water desalination and have discovered different things. Ghamesi et al., developed a double layer structure of carbon foam and exfoliated graphite that efficiently localized solar energy and minimized heat losses. This demonstrated enhanced thermal efficiency under-one sun illumination. Ren et al., was able to achieve enhancement of broadband and omnidirectional absorption of sunlight using hierarchical graphene foam, which allows for a considerable elevation of temperature. Li et al., studied a foldable graphene oxide film-based solar desalination device. This device proved to have a two-dimensional water supply and suppressed thermal loss and could achieve an efficient solar desalination. </w:t>
      </w:r>
      <w:r w:rsidRPr="577BE530">
        <w:rPr>
          <w:rFonts w:eastAsiaTheme="minorEastAsia"/>
        </w:rPr>
        <w:lastRenderedPageBreak/>
        <w:t>The above-mentioned articles revealed that by localizing solar energy solar absorbing molecules can achieve efficient and fast evaporation response under one-sun elimination. For practical water treatment applications, a more efficient system of solar desalination is needed. There is nothing stopping the vaporized water from reentering the original brine decontaminating the water. A simpler way needs to be created to collect the condensed water before it enters the brine, this could be achieved by combining the properties of PTFE and graphene oxide to create a controlled filtration device.</w:t>
      </w:r>
      <w:r w:rsidR="446C4764">
        <w:br/>
      </w:r>
    </w:p>
    <w:p w14:paraId="17CCA8BB" w14:textId="0A3CBA8F" w:rsidR="446C4764" w:rsidRDefault="6A16637C" w:rsidP="577BE530">
      <w:pPr>
        <w:pStyle w:val="Heading1"/>
        <w:rPr>
          <w:rFonts w:asciiTheme="minorHAnsi" w:eastAsiaTheme="minorEastAsia" w:hAnsiTheme="minorHAnsi" w:cstheme="minorBidi"/>
          <w:sz w:val="22"/>
          <w:szCs w:val="22"/>
          <w:u w:val="single"/>
        </w:rPr>
      </w:pPr>
      <w:r w:rsidRPr="577BE530">
        <w:rPr>
          <w:rFonts w:asciiTheme="minorHAnsi" w:eastAsiaTheme="minorEastAsia" w:hAnsiTheme="minorHAnsi" w:cstheme="minorBidi"/>
          <w:sz w:val="22"/>
          <w:szCs w:val="22"/>
          <w:u w:val="single"/>
        </w:rPr>
        <w:t>Body</w:t>
      </w:r>
    </w:p>
    <w:p w14:paraId="516BD8E5" w14:textId="785789AA" w:rsidR="446C4764" w:rsidRDefault="6A16637C" w:rsidP="577BE530">
      <w:pPr>
        <w:spacing w:line="240" w:lineRule="auto"/>
        <w:rPr>
          <w:rFonts w:eastAsiaTheme="minorEastAsia"/>
          <w:b/>
          <w:bCs/>
        </w:rPr>
      </w:pPr>
      <w:r w:rsidRPr="577BE530">
        <w:rPr>
          <w:rFonts w:eastAsiaTheme="minorEastAsia"/>
          <w:b/>
          <w:bCs/>
        </w:rPr>
        <w:t xml:space="preserve"> </w:t>
      </w:r>
    </w:p>
    <w:p w14:paraId="62FDEB0E" w14:textId="04424ED2" w:rsidR="446C4764" w:rsidRDefault="6A16637C" w:rsidP="577BE530">
      <w:pPr>
        <w:spacing w:line="480" w:lineRule="exact"/>
        <w:ind w:firstLine="720"/>
        <w:rPr>
          <w:rFonts w:eastAsiaTheme="minorEastAsia"/>
        </w:rPr>
      </w:pPr>
      <w:r w:rsidRPr="577BE530">
        <w:rPr>
          <w:rFonts w:eastAsiaTheme="minorEastAsia"/>
        </w:rPr>
        <w:t>This paper worked to demonstrate that the immobilization of graphene oxide on a hydrophobic PTFE membrane surface can be used to construct a fast and efficient solar desalination system under one-sun illumination</w:t>
      </w:r>
      <w:r w:rsidRPr="577BE530">
        <w:rPr>
          <w:rFonts w:eastAsiaTheme="minorEastAsia"/>
          <w:vertAlign w:val="superscript"/>
        </w:rPr>
        <w:t>5</w:t>
      </w:r>
      <w:r w:rsidRPr="577BE530">
        <w:rPr>
          <w:rFonts w:eastAsiaTheme="minorEastAsia"/>
        </w:rPr>
        <w:t>. It was concluded that the surface of the GO film may be reduced rGO under direct sunlight due its color change after the membrane was repeated several times as seen in figure three. The PTFE membrane and the GO/PTFE membrane composite films showed great mechanical integrity without noticeable changes despite being continuously folded thirty times</w:t>
      </w:r>
      <w:r w:rsidRPr="577BE530">
        <w:rPr>
          <w:rFonts w:eastAsiaTheme="minorEastAsia"/>
          <w:vertAlign w:val="superscript"/>
        </w:rPr>
        <w:t>5</w:t>
      </w:r>
      <w:r w:rsidRPr="577BE530">
        <w:rPr>
          <w:rFonts w:eastAsiaTheme="minorEastAsia"/>
        </w:rPr>
        <w:t>. This component of flexibility and foldability is endured in the films and is very beneficial for the development of large scale solar distillation</w:t>
      </w:r>
      <w:r w:rsidRPr="577BE530">
        <w:rPr>
          <w:rFonts w:eastAsiaTheme="minorEastAsia"/>
          <w:vertAlign w:val="superscript"/>
        </w:rPr>
        <w:t>5</w:t>
      </w:r>
      <w:r w:rsidRPr="577BE530">
        <w:rPr>
          <w:rFonts w:eastAsiaTheme="minorEastAsia"/>
        </w:rPr>
        <w:t>.</w:t>
      </w:r>
    </w:p>
    <w:p w14:paraId="7DF731FF" w14:textId="4DE33AEC" w:rsidR="446C4764" w:rsidRDefault="446C4764" w:rsidP="577BE530">
      <w:pPr>
        <w:spacing w:line="240" w:lineRule="auto"/>
        <w:rPr>
          <w:rFonts w:eastAsiaTheme="minorEastAsia"/>
        </w:rPr>
      </w:pPr>
      <w:r>
        <w:br/>
      </w:r>
      <w:r w:rsidR="194C4054">
        <w:rPr>
          <w:noProof/>
        </w:rPr>
        <w:drawing>
          <wp:inline distT="0" distB="0" distL="0" distR="0" wp14:anchorId="069E0CB0" wp14:editId="70D2A31E">
            <wp:extent cx="4457700" cy="904875"/>
            <wp:effectExtent l="0" t="0" r="0" b="0"/>
            <wp:docPr id="1578896437" name="Picture 157889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457700" cy="904875"/>
                    </a:xfrm>
                    <a:prstGeom prst="rect">
                      <a:avLst/>
                    </a:prstGeom>
                  </pic:spPr>
                </pic:pic>
              </a:graphicData>
            </a:graphic>
          </wp:inline>
        </w:drawing>
      </w:r>
    </w:p>
    <w:p w14:paraId="41DA3A9D" w14:textId="0312E977" w:rsidR="446C4764" w:rsidRDefault="6A16637C" w:rsidP="577BE530">
      <w:pPr>
        <w:spacing w:line="360" w:lineRule="exact"/>
        <w:ind w:left="720" w:hanging="720"/>
        <w:rPr>
          <w:rFonts w:eastAsiaTheme="minorEastAsia"/>
          <w:vertAlign w:val="superscript"/>
        </w:rPr>
      </w:pPr>
      <w:r w:rsidRPr="577BE530">
        <w:rPr>
          <w:rFonts w:eastAsiaTheme="minorEastAsia"/>
        </w:rPr>
        <w:t>Figure 3: Photographs of (a) original PTFE membrane, (b) GO/PTFE membrane, (c) rGO/PTFE membrane, (d) pDA-rGO/PTFE membrane and (e) GO/PTFE membrane after several experiments</w:t>
      </w:r>
      <w:r w:rsidRPr="577BE530">
        <w:rPr>
          <w:rFonts w:eastAsiaTheme="minorEastAsia"/>
          <w:vertAlign w:val="superscript"/>
        </w:rPr>
        <w:t>5</w:t>
      </w:r>
    </w:p>
    <w:p w14:paraId="7AF2134E" w14:textId="55CA7971" w:rsidR="446C4764" w:rsidRDefault="6A16637C" w:rsidP="577BE530">
      <w:pPr>
        <w:spacing w:line="240" w:lineRule="auto"/>
        <w:rPr>
          <w:rFonts w:eastAsiaTheme="minorEastAsia"/>
        </w:rPr>
      </w:pPr>
      <w:r w:rsidRPr="577BE530">
        <w:rPr>
          <w:rFonts w:eastAsiaTheme="minorEastAsia"/>
        </w:rPr>
        <w:t xml:space="preserve"> </w:t>
      </w:r>
    </w:p>
    <w:p w14:paraId="3551E75B" w14:textId="0715569F" w:rsidR="446C4764" w:rsidRDefault="6A16637C" w:rsidP="001D42D4">
      <w:pPr>
        <w:spacing w:line="480" w:lineRule="exact"/>
        <w:ind w:firstLine="720"/>
        <w:rPr>
          <w:rFonts w:eastAsiaTheme="minorEastAsia"/>
        </w:rPr>
      </w:pPr>
      <w:r w:rsidRPr="577BE530">
        <w:rPr>
          <w:rFonts w:eastAsiaTheme="minorEastAsia"/>
        </w:rPr>
        <w:t>The contact angle of each film was tested, the angle quantifies the wettability of each surface. The water contact angle for the original PTFE membrane was 117</w:t>
      </w:r>
      <w:r w:rsidRPr="577BE530">
        <w:rPr>
          <w:rFonts w:eastAsiaTheme="minorEastAsia"/>
          <w:color w:val="202024"/>
        </w:rPr>
        <w:t xml:space="preserve">°C and </w:t>
      </w:r>
      <w:r w:rsidRPr="577BE530">
        <w:rPr>
          <w:rFonts w:eastAsiaTheme="minorEastAsia"/>
        </w:rPr>
        <w:t xml:space="preserve">significantly larger than the </w:t>
      </w:r>
      <w:r w:rsidRPr="577BE530">
        <w:rPr>
          <w:rFonts w:eastAsiaTheme="minorEastAsia"/>
        </w:rPr>
        <w:lastRenderedPageBreak/>
        <w:t>other membranes</w:t>
      </w:r>
      <w:r w:rsidRPr="577BE530">
        <w:rPr>
          <w:rFonts w:eastAsiaTheme="minorEastAsia"/>
          <w:vertAlign w:val="superscript"/>
        </w:rPr>
        <w:t>5</w:t>
      </w:r>
      <w:r w:rsidRPr="577BE530">
        <w:rPr>
          <w:rFonts w:eastAsiaTheme="minorEastAsia"/>
        </w:rPr>
        <w:t>. This indicates the PTFE membrane has the highest hydrophobicity, which was expected</w:t>
      </w:r>
      <w:r w:rsidRPr="577BE530">
        <w:rPr>
          <w:rFonts w:eastAsiaTheme="minorEastAsia"/>
          <w:vertAlign w:val="superscript"/>
        </w:rPr>
        <w:t>5</w:t>
      </w:r>
      <w:r w:rsidRPr="577BE530">
        <w:rPr>
          <w:rFonts w:eastAsiaTheme="minorEastAsia"/>
        </w:rPr>
        <w:t>. The pDA-rGO membrane possesses the smallest water contact angle which is 46</w:t>
      </w:r>
      <w:r w:rsidRPr="577BE530">
        <w:rPr>
          <w:rFonts w:eastAsiaTheme="minorEastAsia"/>
          <w:color w:val="202024"/>
        </w:rPr>
        <w:t>°C</w:t>
      </w:r>
      <w:r w:rsidRPr="577BE530">
        <w:rPr>
          <w:rFonts w:eastAsiaTheme="minorEastAsia"/>
          <w:vertAlign w:val="superscript"/>
        </w:rPr>
        <w:t>5</w:t>
      </w:r>
      <w:r w:rsidRPr="577BE530">
        <w:rPr>
          <w:rFonts w:eastAsiaTheme="minorEastAsia"/>
          <w:color w:val="202024"/>
        </w:rPr>
        <w:t xml:space="preserve">. This was due to the membrane becoming highly hydrophilic due to the </w:t>
      </w:r>
      <w:r w:rsidRPr="577BE530">
        <w:rPr>
          <w:rFonts w:eastAsiaTheme="minorEastAsia"/>
          <w:color w:val="2E2E2E"/>
        </w:rPr>
        <w:t>hydr</w:t>
      </w:r>
      <w:r w:rsidRPr="577BE530">
        <w:rPr>
          <w:rFonts w:eastAsiaTheme="minorEastAsia"/>
        </w:rPr>
        <w:t xml:space="preserve">ophilic catechol and amine functional groups of the pDA </w:t>
      </w:r>
      <w:hyperlink r:id="rId16">
        <w:r w:rsidRPr="577BE530">
          <w:rPr>
            <w:rStyle w:val="Hyperlink"/>
            <w:rFonts w:eastAsiaTheme="minorEastAsia"/>
          </w:rPr>
          <w:t>coating layer</w:t>
        </w:r>
      </w:hyperlink>
      <w:r w:rsidRPr="577BE530">
        <w:rPr>
          <w:rFonts w:eastAsiaTheme="minorEastAsia"/>
        </w:rPr>
        <w:t>. The GO/PTFE membrane showed an initial contact angle at 57</w:t>
      </w:r>
      <w:r w:rsidRPr="577BE530">
        <w:rPr>
          <w:rFonts w:eastAsiaTheme="minorEastAsia"/>
          <w:color w:val="202024"/>
        </w:rPr>
        <w:t>°C but after several experiments were run it was</w:t>
      </w:r>
      <w:r w:rsidR="0906D704" w:rsidRPr="577BE530">
        <w:rPr>
          <w:rFonts w:eastAsiaTheme="minorEastAsia"/>
          <w:color w:val="202024"/>
        </w:rPr>
        <w:t xml:space="preserve"> </w:t>
      </w:r>
      <w:r w:rsidRPr="577BE530">
        <w:rPr>
          <w:rFonts w:eastAsiaTheme="minorEastAsia"/>
          <w:color w:val="202024"/>
        </w:rPr>
        <w:t xml:space="preserve">increased to 64°C. Showing that the </w:t>
      </w:r>
      <w:r w:rsidRPr="577BE530">
        <w:rPr>
          <w:rFonts w:eastAsiaTheme="minorEastAsia"/>
        </w:rPr>
        <w:t>GO/PTFE membrane is unstable and would most likely degrade over time with industrial usage</w:t>
      </w:r>
      <w:r w:rsidRPr="577BE530">
        <w:rPr>
          <w:rFonts w:eastAsiaTheme="minorEastAsia"/>
          <w:vertAlign w:val="superscript"/>
        </w:rPr>
        <w:t>5</w:t>
      </w:r>
      <w:r w:rsidRPr="577BE530">
        <w:rPr>
          <w:rFonts w:eastAsiaTheme="minorEastAsia"/>
        </w:rPr>
        <w:t>.</w:t>
      </w:r>
    </w:p>
    <w:p w14:paraId="497BB235" w14:textId="5A5029B2" w:rsidR="446C4764" w:rsidRDefault="6A16637C" w:rsidP="577BE530">
      <w:pPr>
        <w:spacing w:line="480" w:lineRule="exact"/>
        <w:ind w:firstLine="780"/>
        <w:rPr>
          <w:rFonts w:eastAsiaTheme="minorEastAsia"/>
        </w:rPr>
      </w:pPr>
      <w:r w:rsidRPr="577BE530">
        <w:rPr>
          <w:rFonts w:eastAsiaTheme="minorEastAsia"/>
        </w:rPr>
        <w:t>In the experiment four evaporation systems were studied and their mass loss was recorded and displayed in figure 2. The membranes used were bare PTFE membrane, GO/PTFE membrane, rGO/PTFE membrane, and pDA-rGO/PTFE membrane</w:t>
      </w:r>
      <w:r w:rsidRPr="577BE530">
        <w:rPr>
          <w:rFonts w:eastAsiaTheme="minorEastAsia"/>
          <w:vertAlign w:val="superscript"/>
        </w:rPr>
        <w:t>5</w:t>
      </w:r>
      <w:r w:rsidRPr="577BE530">
        <w:rPr>
          <w:rFonts w:eastAsiaTheme="minorEastAsia"/>
        </w:rPr>
        <w:t>. Figure 2a shows the evaporated water mass loss for the four membranes without light</w:t>
      </w:r>
      <w:r w:rsidRPr="577BE530">
        <w:rPr>
          <w:rFonts w:eastAsiaTheme="minorEastAsia"/>
          <w:vertAlign w:val="superscript"/>
        </w:rPr>
        <w:t>5</w:t>
      </w:r>
      <w:r w:rsidRPr="577BE530">
        <w:rPr>
          <w:rFonts w:eastAsiaTheme="minorEastAsia"/>
        </w:rPr>
        <w:t>. The water evaporation in the GO/PTFE membrane was larger than the others indicating that the GO immobilized PTFE membrane can enhance the overall permeate flux</w:t>
      </w:r>
      <w:r w:rsidRPr="577BE530">
        <w:rPr>
          <w:rFonts w:eastAsiaTheme="minorEastAsia"/>
          <w:vertAlign w:val="superscript"/>
        </w:rPr>
        <w:t>5</w:t>
      </w:r>
      <w:r w:rsidRPr="577BE530">
        <w:rPr>
          <w:rFonts w:eastAsiaTheme="minorEastAsia"/>
        </w:rPr>
        <w:t>. The thermal conductivity of GO is lower than the PTFE membrane, contributing to the membranes having low thermal conductivity results in the reduction of temperature polarization and heat diffusion across the membrane, which further enhances the water evaporation flux</w:t>
      </w:r>
      <w:r w:rsidRPr="577BE530">
        <w:rPr>
          <w:rFonts w:eastAsiaTheme="minorEastAsia"/>
          <w:vertAlign w:val="superscript"/>
        </w:rPr>
        <w:t>5</w:t>
      </w:r>
      <w:r w:rsidRPr="577BE530">
        <w:rPr>
          <w:rFonts w:eastAsiaTheme="minorEastAsia"/>
        </w:rPr>
        <w:t>.</w:t>
      </w:r>
    </w:p>
    <w:p w14:paraId="18633B56" w14:textId="74A3A1C1" w:rsidR="446C4764" w:rsidRDefault="446C4764" w:rsidP="577BE530">
      <w:pPr>
        <w:spacing w:line="240" w:lineRule="auto"/>
        <w:rPr>
          <w:rFonts w:eastAsiaTheme="minorEastAsia"/>
        </w:rPr>
      </w:pPr>
      <w:r>
        <w:br/>
      </w:r>
    </w:p>
    <w:p w14:paraId="7F3FDAC3" w14:textId="5BDD5B44" w:rsidR="446C4764" w:rsidRDefault="6A16637C" w:rsidP="577BE530">
      <w:pPr>
        <w:spacing w:line="240" w:lineRule="auto"/>
        <w:rPr>
          <w:rFonts w:eastAsiaTheme="minorEastAsia"/>
        </w:rPr>
      </w:pPr>
      <w:r w:rsidRPr="577BE530">
        <w:rPr>
          <w:rFonts w:eastAsiaTheme="minorEastAsia"/>
        </w:rPr>
        <w:t xml:space="preserve"> </w:t>
      </w:r>
      <w:r w:rsidR="00CFB480">
        <w:rPr>
          <w:noProof/>
        </w:rPr>
        <w:drawing>
          <wp:inline distT="0" distB="0" distL="0" distR="0" wp14:anchorId="6C537814" wp14:editId="1EE34A93">
            <wp:extent cx="4048125" cy="1600200"/>
            <wp:effectExtent l="0" t="0" r="0" b="0"/>
            <wp:docPr id="2056427759" name="Picture 205642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048125" cy="1600200"/>
                    </a:xfrm>
                    <a:prstGeom prst="rect">
                      <a:avLst/>
                    </a:prstGeom>
                  </pic:spPr>
                </pic:pic>
              </a:graphicData>
            </a:graphic>
          </wp:inline>
        </w:drawing>
      </w:r>
    </w:p>
    <w:p w14:paraId="67AFAD85" w14:textId="2145EB17" w:rsidR="446C4764" w:rsidRDefault="6A16637C" w:rsidP="577BE530">
      <w:pPr>
        <w:spacing w:line="360" w:lineRule="exact"/>
        <w:rPr>
          <w:rFonts w:eastAsiaTheme="minorEastAsia"/>
        </w:rPr>
      </w:pPr>
      <w:r w:rsidRPr="577BE530">
        <w:rPr>
          <w:rFonts w:eastAsiaTheme="minorEastAsia"/>
        </w:rPr>
        <w:t>Figure 5: (a) The evaporated water vapor flux with bare/GO/rGO/pDA-rGO PTFE membranes without light. (b) The DI water evaporation mass loss with bare/GO/rGO/pDA-rGO PTFE membranes under one-sun illumination. The inset shows the stable water evaporation mass change after 30 min</w:t>
      </w:r>
      <w:r w:rsidRPr="577BE530">
        <w:rPr>
          <w:rFonts w:eastAsiaTheme="minorEastAsia"/>
          <w:vertAlign w:val="superscript"/>
        </w:rPr>
        <w:t>5</w:t>
      </w:r>
      <w:r w:rsidRPr="577BE530">
        <w:rPr>
          <w:rFonts w:eastAsiaTheme="minorEastAsia"/>
        </w:rPr>
        <w:t>.</w:t>
      </w:r>
    </w:p>
    <w:p w14:paraId="4176CAB2" w14:textId="3C1C0A5C" w:rsidR="446C4764" w:rsidRDefault="446C4764" w:rsidP="577BE530">
      <w:pPr>
        <w:spacing w:line="330" w:lineRule="exact"/>
        <w:rPr>
          <w:rFonts w:eastAsiaTheme="minorEastAsia"/>
        </w:rPr>
      </w:pPr>
      <w:r>
        <w:br/>
      </w:r>
    </w:p>
    <w:p w14:paraId="0646DC0D" w14:textId="3B2D557E" w:rsidR="446C4764" w:rsidRDefault="3B473726" w:rsidP="577BE530">
      <w:pPr>
        <w:spacing w:line="240" w:lineRule="auto"/>
        <w:rPr>
          <w:rFonts w:eastAsiaTheme="minorEastAsia"/>
        </w:rPr>
      </w:pPr>
      <w:r>
        <w:rPr>
          <w:noProof/>
        </w:rPr>
        <w:lastRenderedPageBreak/>
        <w:drawing>
          <wp:inline distT="0" distB="0" distL="0" distR="0" wp14:anchorId="5BD182FB" wp14:editId="1AAC848B">
            <wp:extent cx="4057650" cy="1581150"/>
            <wp:effectExtent l="0" t="0" r="0" b="0"/>
            <wp:docPr id="1820544938" name="Picture 1820544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057650" cy="1581150"/>
                    </a:xfrm>
                    <a:prstGeom prst="rect">
                      <a:avLst/>
                    </a:prstGeom>
                  </pic:spPr>
                </pic:pic>
              </a:graphicData>
            </a:graphic>
          </wp:inline>
        </w:drawing>
      </w:r>
    </w:p>
    <w:p w14:paraId="210A0D08" w14:textId="0B3AC64A" w:rsidR="446C4764" w:rsidRDefault="6A16637C" w:rsidP="577BE530">
      <w:pPr>
        <w:spacing w:line="240" w:lineRule="auto"/>
        <w:rPr>
          <w:rFonts w:eastAsiaTheme="minorEastAsia"/>
        </w:rPr>
      </w:pPr>
      <w:r w:rsidRPr="577BE530">
        <w:rPr>
          <w:rFonts w:eastAsiaTheme="minorEastAsia"/>
        </w:rPr>
        <w:t xml:space="preserve"> Figure 6:(c) The comparison of stable evaporated water vapor flux with bare/GO/rGO/pDA-rGO PTFE membranes under one sun. (d) The comparison of evaporation mass loss between DI water (DIW) and salt water (SW) with bare/GO/rGO/pDA-rGO PTFE membranes under one-sun illumination</w:t>
      </w:r>
      <w:r w:rsidRPr="577BE530">
        <w:rPr>
          <w:rFonts w:eastAsiaTheme="minorEastAsia"/>
          <w:vertAlign w:val="superscript"/>
        </w:rPr>
        <w:t>5</w:t>
      </w:r>
      <w:r w:rsidRPr="577BE530">
        <w:rPr>
          <w:rFonts w:eastAsiaTheme="minorEastAsia"/>
        </w:rPr>
        <w:t>.</w:t>
      </w:r>
      <w:r w:rsidR="446C4764">
        <w:br/>
      </w:r>
    </w:p>
    <w:p w14:paraId="16AAD966" w14:textId="7ACBE70C" w:rsidR="446C4764" w:rsidRDefault="6A16637C" w:rsidP="577BE530">
      <w:pPr>
        <w:spacing w:line="240" w:lineRule="auto"/>
        <w:rPr>
          <w:rFonts w:eastAsiaTheme="minorEastAsia"/>
        </w:rPr>
      </w:pPr>
      <w:r w:rsidRPr="577BE530">
        <w:rPr>
          <w:rFonts w:eastAsiaTheme="minorEastAsia"/>
        </w:rPr>
        <w:t xml:space="preserve"> </w:t>
      </w:r>
      <w:r w:rsidR="37BC1C3B">
        <w:rPr>
          <w:noProof/>
        </w:rPr>
        <w:drawing>
          <wp:inline distT="0" distB="0" distL="0" distR="0" wp14:anchorId="561F72A3" wp14:editId="5A118FA9">
            <wp:extent cx="4124325" cy="1666875"/>
            <wp:effectExtent l="0" t="0" r="0" b="0"/>
            <wp:docPr id="173991303" name="Picture 17399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124325" cy="1666875"/>
                    </a:xfrm>
                    <a:prstGeom prst="rect">
                      <a:avLst/>
                    </a:prstGeom>
                  </pic:spPr>
                </pic:pic>
              </a:graphicData>
            </a:graphic>
          </wp:inline>
        </w:drawing>
      </w:r>
    </w:p>
    <w:p w14:paraId="14CB0984" w14:textId="2E416AB4" w:rsidR="446C4764" w:rsidRDefault="6A16637C" w:rsidP="577BE530">
      <w:pPr>
        <w:spacing w:line="360" w:lineRule="exact"/>
        <w:rPr>
          <w:rFonts w:eastAsiaTheme="minorEastAsia"/>
        </w:rPr>
      </w:pPr>
      <w:r w:rsidRPr="577BE530">
        <w:rPr>
          <w:rFonts w:eastAsiaTheme="minorEastAsia"/>
        </w:rPr>
        <w:t>Figure 7: (e) Measured salinities of the 4% NaCl solution and desalinated water after different desalination time. The WHO standard for the available water was indicated by the dashed line.</w:t>
      </w:r>
    </w:p>
    <w:p w14:paraId="00724431" w14:textId="424B716F" w:rsidR="446C4764" w:rsidRDefault="6A16637C" w:rsidP="577BE530">
      <w:pPr>
        <w:spacing w:line="360" w:lineRule="exact"/>
        <w:rPr>
          <w:rFonts w:eastAsiaTheme="minorEastAsia"/>
        </w:rPr>
      </w:pPr>
      <w:r w:rsidRPr="577BE530">
        <w:rPr>
          <w:rFonts w:eastAsiaTheme="minorEastAsia"/>
        </w:rPr>
        <w:t>(f) The evaporation cycle performance of 4% NaCl solution with pDA-rGO/PTFE film under one-sun illumination</w:t>
      </w:r>
      <w:r w:rsidRPr="577BE530">
        <w:rPr>
          <w:rFonts w:eastAsiaTheme="minorEastAsia"/>
          <w:vertAlign w:val="superscript"/>
        </w:rPr>
        <w:t>5</w:t>
      </w:r>
      <w:r w:rsidRPr="577BE530">
        <w:rPr>
          <w:rFonts w:eastAsiaTheme="minorEastAsia"/>
        </w:rPr>
        <w:t>.</w:t>
      </w:r>
    </w:p>
    <w:p w14:paraId="54F09AAA" w14:textId="0223056B" w:rsidR="446C4764" w:rsidRDefault="6A16637C" w:rsidP="577BE530">
      <w:pPr>
        <w:spacing w:line="240" w:lineRule="auto"/>
        <w:rPr>
          <w:rFonts w:eastAsiaTheme="minorEastAsia"/>
        </w:rPr>
      </w:pPr>
      <w:r w:rsidRPr="577BE530">
        <w:rPr>
          <w:rFonts w:eastAsiaTheme="minorEastAsia"/>
        </w:rPr>
        <w:t xml:space="preserve"> </w:t>
      </w:r>
    </w:p>
    <w:p w14:paraId="714E8828" w14:textId="65F9296F" w:rsidR="446C4764" w:rsidRPr="001D42D4" w:rsidRDefault="6A16637C" w:rsidP="001D42D4">
      <w:pPr>
        <w:pStyle w:val="Heading1"/>
        <w:rPr>
          <w:rFonts w:asciiTheme="minorHAnsi" w:eastAsiaTheme="minorEastAsia" w:hAnsiTheme="minorHAnsi" w:cstheme="minorBidi"/>
          <w:sz w:val="22"/>
          <w:szCs w:val="22"/>
          <w:u w:val="single"/>
        </w:rPr>
      </w:pPr>
      <w:r w:rsidRPr="577BE530">
        <w:rPr>
          <w:rFonts w:asciiTheme="minorHAnsi" w:eastAsiaTheme="minorEastAsia" w:hAnsiTheme="minorHAnsi" w:cstheme="minorBidi"/>
          <w:sz w:val="22"/>
          <w:szCs w:val="22"/>
          <w:u w:val="single"/>
        </w:rPr>
        <w:t>Experimental</w:t>
      </w:r>
    </w:p>
    <w:p w14:paraId="42B8E3F8" w14:textId="490939BB" w:rsidR="446C4764" w:rsidRDefault="6A16637C" w:rsidP="577BE530">
      <w:pPr>
        <w:spacing w:line="480" w:lineRule="exact"/>
        <w:ind w:firstLine="720"/>
        <w:rPr>
          <w:rFonts w:eastAsiaTheme="minorEastAsia"/>
        </w:rPr>
      </w:pPr>
      <w:r w:rsidRPr="577BE530">
        <w:rPr>
          <w:rFonts w:eastAsiaTheme="minorEastAsia"/>
        </w:rPr>
        <w:t>GO was prepared by using a modified version of Hummers method</w:t>
      </w:r>
      <w:r w:rsidRPr="577BE530">
        <w:rPr>
          <w:rFonts w:eastAsiaTheme="minorEastAsia"/>
          <w:vertAlign w:val="superscript"/>
        </w:rPr>
        <w:t>5</w:t>
      </w:r>
      <w:r w:rsidRPr="577BE530">
        <w:rPr>
          <w:rFonts w:eastAsiaTheme="minorEastAsia"/>
        </w:rPr>
        <w:t>. Natural flake graphite powder was exposed to a mixture of sodium nitrate, concentrated sulfuric acid and potassium permanganate for oxidation</w:t>
      </w:r>
      <w:r w:rsidRPr="577BE530">
        <w:rPr>
          <w:rFonts w:eastAsiaTheme="minorEastAsia"/>
          <w:vertAlign w:val="superscript"/>
        </w:rPr>
        <w:t>5</w:t>
      </w:r>
      <w:r w:rsidRPr="577BE530">
        <w:rPr>
          <w:rFonts w:eastAsiaTheme="minorEastAsia"/>
        </w:rPr>
        <w:t>. Three membranes were prepared GO, rGO and</w:t>
      </w:r>
    </w:p>
    <w:p w14:paraId="6225DFA6" w14:textId="41C474E9" w:rsidR="446C4764" w:rsidRDefault="6A16637C" w:rsidP="577BE530">
      <w:pPr>
        <w:spacing w:line="480" w:lineRule="exact"/>
        <w:rPr>
          <w:rFonts w:eastAsiaTheme="minorEastAsia"/>
        </w:rPr>
      </w:pPr>
      <w:r w:rsidRPr="577BE530">
        <w:rPr>
          <w:rFonts w:eastAsiaTheme="minorEastAsia"/>
        </w:rPr>
        <w:t>pDA-rGO. Surface morphology, hydrophobicity, and functional group of all three membranes were tested</w:t>
      </w:r>
      <w:r w:rsidRPr="577BE530">
        <w:rPr>
          <w:rFonts w:eastAsiaTheme="minorEastAsia"/>
          <w:vertAlign w:val="superscript"/>
        </w:rPr>
        <w:t>5</w:t>
      </w:r>
      <w:r w:rsidRPr="577BE530">
        <w:rPr>
          <w:rFonts w:eastAsiaTheme="minorEastAsia"/>
        </w:rPr>
        <w:t>.</w:t>
      </w:r>
    </w:p>
    <w:p w14:paraId="2109D9F5" w14:textId="72DB16E8" w:rsidR="446C4764" w:rsidRDefault="6A16637C" w:rsidP="577BE530">
      <w:pPr>
        <w:spacing w:line="240" w:lineRule="auto"/>
        <w:rPr>
          <w:rFonts w:eastAsiaTheme="minorEastAsia"/>
        </w:rPr>
      </w:pPr>
      <w:r w:rsidRPr="577BE530">
        <w:rPr>
          <w:rFonts w:eastAsiaTheme="minorEastAsia"/>
        </w:rPr>
        <w:t xml:space="preserve"> </w:t>
      </w:r>
    </w:p>
    <w:p w14:paraId="60484334" w14:textId="6C0B3C33" w:rsidR="446C4764" w:rsidRDefault="6A16637C" w:rsidP="001D42D4">
      <w:pPr>
        <w:spacing w:line="480" w:lineRule="exact"/>
        <w:ind w:firstLine="720"/>
        <w:rPr>
          <w:rFonts w:eastAsiaTheme="minorEastAsia"/>
        </w:rPr>
      </w:pPr>
      <w:r w:rsidRPr="577BE530">
        <w:rPr>
          <w:rFonts w:eastAsiaTheme="minorEastAsia"/>
        </w:rPr>
        <w:lastRenderedPageBreak/>
        <w:t>Figure two displays self-made apparatus where the water transmembrane evaporation was carried out. The apparatus contained three parts; the first piece was an upper transparent PPMA container where a certain volume of water was stored</w:t>
      </w:r>
      <w:r w:rsidRPr="577BE530">
        <w:rPr>
          <w:rFonts w:eastAsiaTheme="minorEastAsia"/>
          <w:vertAlign w:val="superscript"/>
        </w:rPr>
        <w:t>5</w:t>
      </w:r>
      <w:r w:rsidRPr="577BE530">
        <w:rPr>
          <w:rFonts w:eastAsiaTheme="minorEastAsia"/>
        </w:rPr>
        <w:t>. The second piece was a membrane part where the prepared graphene-base materials modified PTFE film was mounted, this was the site of water vapor penetration</w:t>
      </w:r>
      <w:r w:rsidRPr="577BE530">
        <w:rPr>
          <w:rFonts w:eastAsiaTheme="minorEastAsia"/>
          <w:vertAlign w:val="superscript"/>
        </w:rPr>
        <w:t>5</w:t>
      </w:r>
      <w:r w:rsidRPr="577BE530">
        <w:rPr>
          <w:rFonts w:eastAsiaTheme="minorEastAsia"/>
        </w:rPr>
        <w:t>. The third piece was a bottom support frame where the evaporation container was placed and the weight change of the whole system caused by water evaporation was monitored by an electronic analytical balance</w:t>
      </w:r>
      <w:r w:rsidRPr="577BE530">
        <w:rPr>
          <w:rFonts w:eastAsiaTheme="minorEastAsia"/>
          <w:vertAlign w:val="superscript"/>
        </w:rPr>
        <w:t>5</w:t>
      </w:r>
      <w:r w:rsidRPr="577BE530">
        <w:rPr>
          <w:rFonts w:eastAsiaTheme="minorEastAsia"/>
        </w:rPr>
        <w:t>.</w:t>
      </w:r>
    </w:p>
    <w:p w14:paraId="0237ECFC" w14:textId="74644865" w:rsidR="446C4764" w:rsidRDefault="6A16637C" w:rsidP="001D42D4">
      <w:pPr>
        <w:spacing w:line="480" w:lineRule="exact"/>
        <w:ind w:firstLine="720"/>
        <w:rPr>
          <w:rFonts w:eastAsiaTheme="minorEastAsia"/>
        </w:rPr>
      </w:pPr>
      <w:r w:rsidRPr="577BE530">
        <w:rPr>
          <w:rFonts w:eastAsiaTheme="minorEastAsia"/>
        </w:rPr>
        <w:t>A solar simulator was used to generate the one-sun illumination beam. All three films were run through the apparatus in figure one. The evaporation of each membrane was tested with and without the presence of light to get an accurate evaluation of the performance of each film</w:t>
      </w:r>
      <w:r w:rsidRPr="577BE530">
        <w:rPr>
          <w:rFonts w:eastAsiaTheme="minorEastAsia"/>
          <w:vertAlign w:val="superscript"/>
        </w:rPr>
        <w:t>5</w:t>
      </w:r>
      <w:r w:rsidRPr="577BE530">
        <w:rPr>
          <w:rFonts w:eastAsiaTheme="minorEastAsia"/>
        </w:rPr>
        <w:t>.</w:t>
      </w:r>
    </w:p>
    <w:p w14:paraId="6A43E830" w14:textId="53CE3E65" w:rsidR="446C4764" w:rsidRDefault="6A16637C" w:rsidP="577BE530">
      <w:pPr>
        <w:spacing w:line="240" w:lineRule="auto"/>
        <w:rPr>
          <w:rFonts w:eastAsiaTheme="minorEastAsia"/>
        </w:rPr>
      </w:pPr>
      <w:r w:rsidRPr="577BE530">
        <w:rPr>
          <w:rFonts w:eastAsiaTheme="minorEastAsia"/>
        </w:rPr>
        <w:t xml:space="preserve"> </w:t>
      </w:r>
    </w:p>
    <w:p w14:paraId="5788F400" w14:textId="6FD4F885" w:rsidR="446C4764" w:rsidRDefault="546E5E27" w:rsidP="577BE530">
      <w:pPr>
        <w:spacing w:line="240" w:lineRule="auto"/>
        <w:rPr>
          <w:rFonts w:eastAsiaTheme="minorEastAsia"/>
        </w:rPr>
      </w:pPr>
      <w:r>
        <w:rPr>
          <w:noProof/>
        </w:rPr>
        <w:drawing>
          <wp:inline distT="0" distB="0" distL="0" distR="0" wp14:anchorId="65BEFAED" wp14:editId="24CAC679">
            <wp:extent cx="4257675" cy="1866900"/>
            <wp:effectExtent l="0" t="0" r="0" b="0"/>
            <wp:docPr id="268603115" name="Picture 26860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257675" cy="1866900"/>
                    </a:xfrm>
                    <a:prstGeom prst="rect">
                      <a:avLst/>
                    </a:prstGeom>
                  </pic:spPr>
                </pic:pic>
              </a:graphicData>
            </a:graphic>
          </wp:inline>
        </w:drawing>
      </w:r>
    </w:p>
    <w:p w14:paraId="19984800" w14:textId="61180609" w:rsidR="446C4764" w:rsidRDefault="6A16637C" w:rsidP="577BE530">
      <w:pPr>
        <w:spacing w:line="240" w:lineRule="auto"/>
        <w:rPr>
          <w:rFonts w:eastAsiaTheme="minorEastAsia"/>
        </w:rPr>
      </w:pPr>
      <w:r w:rsidRPr="577BE530">
        <w:rPr>
          <w:rFonts w:eastAsiaTheme="minorEastAsia"/>
        </w:rPr>
        <w:t xml:space="preserve">  </w:t>
      </w:r>
    </w:p>
    <w:p w14:paraId="69028BBD" w14:textId="0A0B020F" w:rsidR="446C4764" w:rsidRDefault="6A16637C" w:rsidP="577BE530">
      <w:pPr>
        <w:spacing w:line="276" w:lineRule="exact"/>
        <w:rPr>
          <w:rFonts w:eastAsiaTheme="minorEastAsia"/>
        </w:rPr>
      </w:pPr>
      <w:r w:rsidRPr="577BE530">
        <w:rPr>
          <w:rFonts w:eastAsiaTheme="minorEastAsia"/>
        </w:rPr>
        <w:t>Figure 2: Schematics of water transmembrane evaporation experiments (a) The experimental apparatus with the solar simulator. (b) The set up for solar steam generation</w:t>
      </w:r>
      <w:r w:rsidRPr="577BE530">
        <w:rPr>
          <w:rFonts w:eastAsiaTheme="minorEastAsia"/>
          <w:vertAlign w:val="superscript"/>
        </w:rPr>
        <w:t>5</w:t>
      </w:r>
      <w:r w:rsidRPr="577BE530">
        <w:rPr>
          <w:rFonts w:eastAsiaTheme="minorEastAsia"/>
        </w:rPr>
        <w:t>.</w:t>
      </w:r>
    </w:p>
    <w:p w14:paraId="2FB4BA93" w14:textId="2DB56A52" w:rsidR="446C4764" w:rsidRDefault="446C4764" w:rsidP="577BE530">
      <w:pPr>
        <w:spacing w:line="240" w:lineRule="auto"/>
        <w:rPr>
          <w:rFonts w:eastAsiaTheme="minorEastAsia"/>
        </w:rPr>
      </w:pPr>
    </w:p>
    <w:p w14:paraId="02E24BFB" w14:textId="49CB2026" w:rsidR="446C4764" w:rsidRDefault="3F7499B1" w:rsidP="577BE530">
      <w:pPr>
        <w:spacing w:line="240" w:lineRule="auto"/>
        <w:rPr>
          <w:rFonts w:eastAsiaTheme="minorEastAsia"/>
        </w:rPr>
      </w:pPr>
      <w:r>
        <w:rPr>
          <w:noProof/>
        </w:rPr>
        <w:lastRenderedPageBreak/>
        <w:drawing>
          <wp:inline distT="0" distB="0" distL="0" distR="0" wp14:anchorId="0D71BFFD" wp14:editId="3663920B">
            <wp:extent cx="4181475" cy="1752600"/>
            <wp:effectExtent l="0" t="0" r="0" b="0"/>
            <wp:docPr id="118475402" name="Picture 11847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181475" cy="1752600"/>
                    </a:xfrm>
                    <a:prstGeom prst="rect">
                      <a:avLst/>
                    </a:prstGeom>
                  </pic:spPr>
                </pic:pic>
              </a:graphicData>
            </a:graphic>
          </wp:inline>
        </w:drawing>
      </w:r>
      <w:r w:rsidR="446C4764">
        <w:br/>
      </w:r>
    </w:p>
    <w:p w14:paraId="608D01F5" w14:textId="5607AACE" w:rsidR="446C4764" w:rsidRDefault="6A16637C" w:rsidP="577BE530">
      <w:pPr>
        <w:spacing w:line="276" w:lineRule="exact"/>
        <w:rPr>
          <w:rFonts w:eastAsiaTheme="minorEastAsia"/>
        </w:rPr>
      </w:pPr>
      <w:r w:rsidRPr="577BE530">
        <w:rPr>
          <w:rFonts w:eastAsiaTheme="minorEastAsia"/>
        </w:rPr>
        <w:t>Figure 4: (a) Fourier transform infrared spectroscopy spectra of GO, rGO and pDA-rGO membranes. (b) The absorption spectra of different composite membranes in the wavelength range of 300 nm to 2500 nm</w:t>
      </w:r>
      <w:r w:rsidRPr="577BE530">
        <w:rPr>
          <w:rFonts w:eastAsiaTheme="minorEastAsia"/>
          <w:vertAlign w:val="superscript"/>
        </w:rPr>
        <w:t>5</w:t>
      </w:r>
      <w:r w:rsidRPr="577BE530">
        <w:rPr>
          <w:rFonts w:eastAsiaTheme="minorEastAsia"/>
        </w:rPr>
        <w:t>.</w:t>
      </w:r>
    </w:p>
    <w:p w14:paraId="36CB4CBA" w14:textId="207D857E" w:rsidR="446C4764" w:rsidRDefault="6A16637C" w:rsidP="577BE530">
      <w:pPr>
        <w:spacing w:line="240" w:lineRule="auto"/>
        <w:rPr>
          <w:rFonts w:eastAsiaTheme="minorEastAsia"/>
        </w:rPr>
      </w:pPr>
      <w:r w:rsidRPr="577BE530">
        <w:rPr>
          <w:rFonts w:eastAsiaTheme="minorEastAsia"/>
        </w:rPr>
        <w:t xml:space="preserve"> </w:t>
      </w:r>
    </w:p>
    <w:p w14:paraId="7128A77C" w14:textId="43DDD5EE" w:rsidR="446C4764" w:rsidRDefault="6A16637C" w:rsidP="577BE530">
      <w:pPr>
        <w:spacing w:line="240" w:lineRule="auto"/>
        <w:rPr>
          <w:rFonts w:eastAsiaTheme="minorEastAsia"/>
        </w:rPr>
      </w:pPr>
      <w:r w:rsidRPr="577BE530">
        <w:rPr>
          <w:rFonts w:eastAsiaTheme="minorEastAsia"/>
        </w:rPr>
        <w:t xml:space="preserve"> </w:t>
      </w:r>
    </w:p>
    <w:p w14:paraId="581C8DF0" w14:textId="6A116940" w:rsidR="446C4764" w:rsidRDefault="6A16637C" w:rsidP="577BE530">
      <w:pPr>
        <w:pStyle w:val="Heading1"/>
        <w:rPr>
          <w:rFonts w:asciiTheme="minorHAnsi" w:eastAsiaTheme="minorEastAsia" w:hAnsiTheme="minorHAnsi" w:cstheme="minorBidi"/>
          <w:sz w:val="22"/>
          <w:szCs w:val="22"/>
        </w:rPr>
      </w:pPr>
      <w:r w:rsidRPr="577BE530">
        <w:rPr>
          <w:rFonts w:asciiTheme="minorHAnsi" w:eastAsiaTheme="minorEastAsia" w:hAnsiTheme="minorHAnsi" w:cstheme="minorBidi"/>
          <w:sz w:val="22"/>
          <w:szCs w:val="22"/>
        </w:rPr>
        <w:t>Conclusion:</w:t>
      </w:r>
    </w:p>
    <w:p w14:paraId="191983D4" w14:textId="66722C84" w:rsidR="446C4764" w:rsidRDefault="6A16637C" w:rsidP="577BE530">
      <w:pPr>
        <w:spacing w:line="240" w:lineRule="auto"/>
        <w:rPr>
          <w:rFonts w:eastAsiaTheme="minorEastAsia"/>
          <w:b/>
          <w:bCs/>
        </w:rPr>
      </w:pPr>
      <w:r w:rsidRPr="577BE530">
        <w:rPr>
          <w:rFonts w:eastAsiaTheme="minorEastAsia"/>
          <w:b/>
          <w:bCs/>
        </w:rPr>
        <w:t xml:space="preserve"> </w:t>
      </w:r>
    </w:p>
    <w:p w14:paraId="1425842A" w14:textId="3205DA0E" w:rsidR="446C4764" w:rsidRDefault="6A16637C" w:rsidP="001D42D4">
      <w:pPr>
        <w:spacing w:line="480" w:lineRule="exact"/>
        <w:ind w:firstLine="720"/>
        <w:rPr>
          <w:rFonts w:eastAsiaTheme="minorEastAsia"/>
        </w:rPr>
      </w:pPr>
      <w:r w:rsidRPr="577BE530">
        <w:rPr>
          <w:rFonts w:eastAsiaTheme="minorEastAsia"/>
        </w:rPr>
        <w:t>PTFE membranes are currently used to filter salt from the water in the process of photothermal solar distillation which is highly inefficient. Through the process of coating the PTFE with reduced graphene oxide the energy conversion of the solar radiation was improved</w:t>
      </w:r>
      <w:r w:rsidR="001D42D4">
        <w:rPr>
          <w:rFonts w:eastAsiaTheme="minorEastAsia"/>
        </w:rPr>
        <w:t xml:space="preserve"> </w:t>
      </w:r>
      <w:r w:rsidRPr="577BE530">
        <w:rPr>
          <w:rFonts w:eastAsiaTheme="minorEastAsia"/>
        </w:rPr>
        <w:t>approximately 79%. In the article written by Huang and his partners, Huang used several methods to synthesize Graphene oxide and then dispersed over a PTFE membrane. In this process they were to be able to make a coated filter that shared characteristics from each material. The filter had a high durability which would allow it to withstand industrialization, with the added filtration of Graphene oxide the membrane is able to separate up to 40,000 ppm NaCl concentration. With the ability to separate the such small concentrations and being able to improve by a substantial amount it would be correct to conclude that the experiment was successful and that it set the baseline for future experiments to be expand on.</w:t>
      </w:r>
    </w:p>
    <w:p w14:paraId="4318F3DE" w14:textId="70D7EA4D" w:rsidR="446C4764" w:rsidRDefault="446C4764" w:rsidP="577BE530">
      <w:pPr>
        <w:spacing w:line="440" w:lineRule="exact"/>
      </w:pPr>
    </w:p>
    <w:p w14:paraId="1A1A0E58" w14:textId="13EB8D59" w:rsidR="446C4764" w:rsidRDefault="446C4764" w:rsidP="577BE530">
      <w:pPr>
        <w:spacing w:line="440" w:lineRule="exact"/>
      </w:pPr>
    </w:p>
    <w:p w14:paraId="0F7EA045" w14:textId="77777777" w:rsidR="001D42D4" w:rsidRDefault="001D42D4" w:rsidP="001D42D4">
      <w:pPr>
        <w:spacing w:line="440" w:lineRule="exact"/>
      </w:pPr>
    </w:p>
    <w:p w14:paraId="64CFC4EF" w14:textId="77777777" w:rsidR="001D42D4" w:rsidRDefault="001D42D4" w:rsidP="001D42D4">
      <w:pPr>
        <w:spacing w:line="440" w:lineRule="exact"/>
      </w:pPr>
    </w:p>
    <w:p w14:paraId="53F9C700" w14:textId="07D72C6B" w:rsidR="446C4764" w:rsidRPr="001D42D4" w:rsidRDefault="6A16637C" w:rsidP="001D42D4">
      <w:pPr>
        <w:spacing w:line="440" w:lineRule="exact"/>
      </w:pPr>
      <w:r w:rsidRPr="577BE530">
        <w:rPr>
          <w:rFonts w:eastAsiaTheme="minorEastAsia"/>
        </w:rPr>
        <w:lastRenderedPageBreak/>
        <w:t>Works Cited</w:t>
      </w:r>
    </w:p>
    <w:p w14:paraId="5AA7328C" w14:textId="3600A124" w:rsidR="446C4764" w:rsidRDefault="6A16637C" w:rsidP="577BE530">
      <w:pPr>
        <w:spacing w:line="240" w:lineRule="auto"/>
      </w:pPr>
      <w:r w:rsidRPr="577BE530">
        <w:rPr>
          <w:rFonts w:ascii="Times New Roman" w:eastAsia="Times New Roman" w:hAnsi="Times New Roman" w:cs="Times New Roman"/>
          <w:b/>
          <w:bCs/>
          <w:sz w:val="26"/>
          <w:szCs w:val="26"/>
        </w:rPr>
        <w:t xml:space="preserve"> </w:t>
      </w:r>
    </w:p>
    <w:p w14:paraId="6FE8008E" w14:textId="62402836" w:rsidR="446C4764" w:rsidRDefault="6A16637C" w:rsidP="577BE530">
      <w:pPr>
        <w:spacing w:line="480" w:lineRule="exact"/>
        <w:ind w:left="720" w:hanging="720"/>
        <w:rPr>
          <w:rFonts w:eastAsiaTheme="minorEastAsia"/>
        </w:rPr>
      </w:pPr>
      <w:r w:rsidRPr="577BE530">
        <w:rPr>
          <w:rFonts w:eastAsiaTheme="minorEastAsia"/>
        </w:rPr>
        <w:t xml:space="preserve">Adelung, R., De Nicola, F., Feng, X., Lupi, S., Lohe, R., Nia, S., Rasch, F., Schütt, F., Tenuzzo, D., &amp; Viola, I. (2020), Wetting Properties of Graphene Aerogels, </w:t>
      </w:r>
      <w:r w:rsidRPr="577BE530">
        <w:rPr>
          <w:rFonts w:eastAsiaTheme="minorEastAsia"/>
          <w:i/>
          <w:iCs/>
        </w:rPr>
        <w:t>Scientific Reports</w:t>
      </w:r>
      <w:r w:rsidRPr="577BE530">
        <w:rPr>
          <w:rFonts w:eastAsiaTheme="minorEastAsia"/>
        </w:rPr>
        <w:t xml:space="preserve">, </w:t>
      </w:r>
      <w:r w:rsidRPr="577BE530">
        <w:rPr>
          <w:rFonts w:eastAsiaTheme="minorEastAsia"/>
          <w:i/>
          <w:iCs/>
        </w:rPr>
        <w:t>10</w:t>
      </w:r>
      <w:r w:rsidRPr="577BE530">
        <w:rPr>
          <w:rFonts w:eastAsiaTheme="minorEastAsia"/>
        </w:rPr>
        <w:t xml:space="preserve">(1), 1–7, </w:t>
      </w:r>
      <w:hyperlink r:id="rId22">
        <w:r w:rsidRPr="577BE530">
          <w:rPr>
            <w:rStyle w:val="Hyperlink"/>
            <w:rFonts w:eastAsiaTheme="minorEastAsia"/>
          </w:rPr>
          <w:t>https://doi.org/10.1038/s41598-020-58860-4</w:t>
        </w:r>
      </w:hyperlink>
    </w:p>
    <w:p w14:paraId="0F16C6DB" w14:textId="33C82042" w:rsidR="446C4764" w:rsidRDefault="6A16637C" w:rsidP="577BE530">
      <w:pPr>
        <w:spacing w:line="240" w:lineRule="auto"/>
        <w:rPr>
          <w:rFonts w:eastAsiaTheme="minorEastAsia"/>
        </w:rPr>
      </w:pPr>
      <w:r w:rsidRPr="577BE530">
        <w:rPr>
          <w:rFonts w:eastAsiaTheme="minorEastAsia"/>
        </w:rPr>
        <w:t xml:space="preserve"> </w:t>
      </w:r>
    </w:p>
    <w:p w14:paraId="5D894262" w14:textId="2CC5D593" w:rsidR="446C4764" w:rsidRDefault="6A16637C" w:rsidP="577BE530">
      <w:pPr>
        <w:spacing w:line="480" w:lineRule="exact"/>
        <w:ind w:left="720" w:hanging="720"/>
        <w:jc w:val="both"/>
        <w:rPr>
          <w:rFonts w:eastAsiaTheme="minorEastAsia"/>
        </w:rPr>
      </w:pPr>
      <w:r w:rsidRPr="577BE530">
        <w:rPr>
          <w:rFonts w:eastAsiaTheme="minorEastAsia"/>
        </w:rPr>
        <w:t xml:space="preserve">Banks, C., Brownson, D., &amp; Randviir, E., (2014), A decade of graphene research: production, applications and outlook, </w:t>
      </w:r>
      <w:r w:rsidRPr="577BE530">
        <w:rPr>
          <w:rFonts w:eastAsiaTheme="minorEastAsia"/>
          <w:i/>
          <w:iCs/>
        </w:rPr>
        <w:t>Materials Today</w:t>
      </w:r>
      <w:r w:rsidRPr="577BE530">
        <w:rPr>
          <w:rFonts w:eastAsiaTheme="minorEastAsia"/>
        </w:rPr>
        <w:t xml:space="preserve">, Volume 17, Issue 9, Pages 426-432,, ISSN 1369-7021, </w:t>
      </w:r>
      <w:hyperlink r:id="rId23">
        <w:r w:rsidRPr="577BE530">
          <w:rPr>
            <w:rStyle w:val="Hyperlink"/>
            <w:rFonts w:eastAsiaTheme="minorEastAsia"/>
          </w:rPr>
          <w:t>https://doi.org/10.1016/j.mattod.2014.06.001</w:t>
        </w:r>
      </w:hyperlink>
      <w:r w:rsidRPr="577BE530">
        <w:rPr>
          <w:rFonts w:eastAsiaTheme="minorEastAsia"/>
        </w:rPr>
        <w:t>.</w:t>
      </w:r>
    </w:p>
    <w:p w14:paraId="3B63E1A1" w14:textId="361C79C8" w:rsidR="446C4764" w:rsidRDefault="6A16637C" w:rsidP="577BE530">
      <w:pPr>
        <w:spacing w:line="240" w:lineRule="auto"/>
        <w:rPr>
          <w:rFonts w:eastAsiaTheme="minorEastAsia"/>
        </w:rPr>
      </w:pPr>
      <w:r w:rsidRPr="577BE530">
        <w:rPr>
          <w:rFonts w:eastAsiaTheme="minorEastAsia"/>
        </w:rPr>
        <w:t xml:space="preserve"> </w:t>
      </w:r>
    </w:p>
    <w:p w14:paraId="7CEE4477" w14:textId="723EEDDB" w:rsidR="446C4764" w:rsidRDefault="6A16637C" w:rsidP="577BE530">
      <w:pPr>
        <w:spacing w:line="480" w:lineRule="exact"/>
        <w:ind w:left="720" w:hanging="720"/>
        <w:rPr>
          <w:rFonts w:eastAsiaTheme="minorEastAsia"/>
        </w:rPr>
      </w:pPr>
      <w:r w:rsidRPr="577BE530">
        <w:rPr>
          <w:rFonts w:eastAsiaTheme="minorEastAsia"/>
        </w:rPr>
        <w:t xml:space="preserve">Dubonos, V., Firsov, A., Geim, K., Grigorieva, V., Jiang, D., Morozov, V., Novoselov, S., &amp; Zhang, Y. (2004), Electric field effect in atomically thin carbon films. </w:t>
      </w:r>
      <w:r w:rsidRPr="577BE530">
        <w:rPr>
          <w:rFonts w:eastAsiaTheme="minorEastAsia"/>
          <w:i/>
          <w:iCs/>
        </w:rPr>
        <w:t>Science</w:t>
      </w:r>
      <w:r w:rsidRPr="577BE530">
        <w:rPr>
          <w:rFonts w:eastAsiaTheme="minorEastAsia"/>
        </w:rPr>
        <w:t>. Oct 22;306(5696):666-9. doi: 10.1126/science.1102896. PMID: 15499015,</w:t>
      </w:r>
    </w:p>
    <w:p w14:paraId="7E1F4530" w14:textId="4425814E" w:rsidR="446C4764" w:rsidRDefault="00A441BE" w:rsidP="577BE530">
      <w:pPr>
        <w:spacing w:line="240" w:lineRule="auto"/>
        <w:rPr>
          <w:rFonts w:eastAsiaTheme="minorEastAsia"/>
        </w:rPr>
      </w:pPr>
      <w:hyperlink r:id="rId24">
        <w:r w:rsidR="6A16637C" w:rsidRPr="577BE530">
          <w:rPr>
            <w:rStyle w:val="Hyperlink"/>
            <w:rFonts w:eastAsiaTheme="minorEastAsia"/>
          </w:rPr>
          <w:t>https://arxiv.org/ftp/cond-mat/papers/0410/0410550.pdf</w:t>
        </w:r>
      </w:hyperlink>
    </w:p>
    <w:p w14:paraId="30E11B2B" w14:textId="4D6CAF90" w:rsidR="446C4764" w:rsidRDefault="6A16637C" w:rsidP="577BE530">
      <w:pPr>
        <w:spacing w:line="240" w:lineRule="auto"/>
        <w:rPr>
          <w:rFonts w:eastAsiaTheme="minorEastAsia"/>
        </w:rPr>
      </w:pPr>
      <w:r w:rsidRPr="577BE530">
        <w:rPr>
          <w:rFonts w:eastAsiaTheme="minorEastAsia"/>
        </w:rPr>
        <w:t xml:space="preserve"> </w:t>
      </w:r>
    </w:p>
    <w:p w14:paraId="569BCF7D" w14:textId="7C2EC401" w:rsidR="446C4764" w:rsidRDefault="6A16637C" w:rsidP="577BE530">
      <w:pPr>
        <w:spacing w:line="240" w:lineRule="auto"/>
        <w:rPr>
          <w:rFonts w:eastAsiaTheme="minorEastAsia"/>
        </w:rPr>
      </w:pPr>
      <w:r w:rsidRPr="577BE530">
        <w:rPr>
          <w:rFonts w:eastAsiaTheme="minorEastAsia"/>
        </w:rPr>
        <w:t>Ghasemi, H., Ni, G., Marconnet, A. et al., (2014), Solar steam generation by heat localization.</w:t>
      </w:r>
    </w:p>
    <w:p w14:paraId="72791F22" w14:textId="02E3266E" w:rsidR="446C4764" w:rsidRDefault="6A16637C" w:rsidP="577BE530">
      <w:pPr>
        <w:spacing w:line="240" w:lineRule="auto"/>
        <w:rPr>
          <w:rFonts w:eastAsiaTheme="minorEastAsia"/>
        </w:rPr>
      </w:pPr>
      <w:r w:rsidRPr="577BE530">
        <w:rPr>
          <w:rFonts w:eastAsiaTheme="minorEastAsia"/>
        </w:rPr>
        <w:t xml:space="preserve"> </w:t>
      </w:r>
      <w:r w:rsidRPr="577BE530">
        <w:rPr>
          <w:rFonts w:eastAsiaTheme="minorEastAsia"/>
          <w:i/>
          <w:iCs/>
        </w:rPr>
        <w:t>Nat Commun 5</w:t>
      </w:r>
      <w:r w:rsidRPr="577BE530">
        <w:rPr>
          <w:rFonts w:eastAsiaTheme="minorEastAsia"/>
        </w:rPr>
        <w:t xml:space="preserve">, 4449, </w:t>
      </w:r>
      <w:hyperlink r:id="rId25">
        <w:r w:rsidRPr="577BE530">
          <w:rPr>
            <w:rStyle w:val="Hyperlink"/>
            <w:rFonts w:eastAsiaTheme="minorEastAsia"/>
          </w:rPr>
          <w:t>https://doi.org/10.1038/ncomms5449</w:t>
        </w:r>
      </w:hyperlink>
    </w:p>
    <w:p w14:paraId="590B534D" w14:textId="2FFEAE13" w:rsidR="446C4764" w:rsidRDefault="446C4764" w:rsidP="577BE530">
      <w:pPr>
        <w:spacing w:line="240" w:lineRule="auto"/>
        <w:rPr>
          <w:rFonts w:eastAsiaTheme="minorEastAsia"/>
        </w:rPr>
      </w:pPr>
    </w:p>
    <w:p w14:paraId="0BAFBC24" w14:textId="15AFC1E6" w:rsidR="446C4764" w:rsidRDefault="6A16637C" w:rsidP="577BE530">
      <w:pPr>
        <w:spacing w:line="480" w:lineRule="exact"/>
        <w:ind w:left="720" w:hanging="720"/>
        <w:rPr>
          <w:rFonts w:eastAsiaTheme="minorEastAsia"/>
        </w:rPr>
      </w:pPr>
      <w:r w:rsidRPr="577BE530">
        <w:rPr>
          <w:rFonts w:eastAsiaTheme="minorEastAsia"/>
        </w:rPr>
        <w:t xml:space="preserve">Huang, L., Hu, X., Jiang, H., &amp; Pei, J., (2018), Water desalination under one sun using graphene-based material modified PTFE membrane, </w:t>
      </w:r>
      <w:r w:rsidRPr="577BE530">
        <w:rPr>
          <w:rFonts w:eastAsiaTheme="minorEastAsia"/>
          <w:i/>
          <w:iCs/>
        </w:rPr>
        <w:t xml:space="preserve">Desalination, </w:t>
      </w:r>
      <w:r w:rsidRPr="577BE530">
        <w:rPr>
          <w:rFonts w:eastAsiaTheme="minorEastAsia"/>
        </w:rPr>
        <w:t xml:space="preserve">Volume 442, Pages 1-7, ISSN 0011-9164, </w:t>
      </w:r>
      <w:hyperlink r:id="rId26">
        <w:r w:rsidRPr="577BE530">
          <w:rPr>
            <w:rStyle w:val="Hyperlink"/>
            <w:rFonts w:eastAsiaTheme="minorEastAsia"/>
          </w:rPr>
          <w:t>https://doi.org/10.1016/j.desal.2018.05.006</w:t>
        </w:r>
      </w:hyperlink>
      <w:r w:rsidRPr="577BE530">
        <w:rPr>
          <w:rFonts w:eastAsiaTheme="minorEastAsia"/>
        </w:rPr>
        <w:t>.</w:t>
      </w:r>
    </w:p>
    <w:p w14:paraId="77D0B3D5" w14:textId="4542BAFC" w:rsidR="446C4764" w:rsidRDefault="6A16637C" w:rsidP="577BE530">
      <w:pPr>
        <w:spacing w:line="480" w:lineRule="exact"/>
        <w:ind w:left="720" w:hanging="720"/>
        <w:rPr>
          <w:rFonts w:eastAsiaTheme="minorEastAsia"/>
          <w:color w:val="323232"/>
        </w:rPr>
      </w:pPr>
      <w:r w:rsidRPr="577BE530">
        <w:rPr>
          <w:rFonts w:eastAsiaTheme="minorEastAsia"/>
          <w:color w:val="323232"/>
        </w:rPr>
        <w:t xml:space="preserve">Li, X., Xu, W., Tang, M., Zhou, L., Zhu, B., Zhu, S., Zhu, J., (2016), Graphene oxide-based efficient and scalable solar desalination under one sun with a confined 2D water path </w:t>
      </w:r>
      <w:r w:rsidRPr="577BE530">
        <w:rPr>
          <w:rFonts w:eastAsiaTheme="minorEastAsia"/>
          <w:i/>
          <w:iCs/>
          <w:color w:val="323232"/>
        </w:rPr>
        <w:t>Proc. Natl. Acad. Sci. U. S. A</w:t>
      </w:r>
      <w:r w:rsidRPr="577BE530">
        <w:rPr>
          <w:rFonts w:eastAsiaTheme="minorEastAsia"/>
          <w:color w:val="323232"/>
        </w:rPr>
        <w:t>., 113, pp. 13953-13958</w:t>
      </w:r>
    </w:p>
    <w:p w14:paraId="1DE8A287" w14:textId="1C161E83" w:rsidR="446C4764" w:rsidRDefault="6A16637C" w:rsidP="577BE530">
      <w:pPr>
        <w:spacing w:line="480" w:lineRule="exact"/>
        <w:ind w:left="720" w:hanging="720"/>
        <w:rPr>
          <w:rFonts w:eastAsiaTheme="minorEastAsia"/>
          <w:color w:val="202020"/>
        </w:rPr>
      </w:pPr>
      <w:r w:rsidRPr="577BE530">
        <w:rPr>
          <w:rFonts w:eastAsiaTheme="minorEastAsia"/>
          <w:color w:val="202020"/>
        </w:rPr>
        <w:lastRenderedPageBreak/>
        <w:t xml:space="preserve">Ren, M., Tang, B., Guan, K., Wang, J., Yang, F., Wang, M., Wang, J., Shan, Z., Chen, D., Wei, H., </w:t>
      </w:r>
      <w:r w:rsidRPr="577BE530">
        <w:rPr>
          <w:rFonts w:eastAsiaTheme="minorEastAsia"/>
        </w:rPr>
        <w:t xml:space="preserve">&amp; </w:t>
      </w:r>
      <w:r w:rsidRPr="577BE530">
        <w:rPr>
          <w:rFonts w:eastAsiaTheme="minorEastAsia"/>
          <w:color w:val="202020"/>
        </w:rPr>
        <w:t xml:space="preserve">Peng, Z., (2017), Liu Hierarchical graphene foam for efficient omnidirectional solar-thermal energy conversion, </w:t>
      </w:r>
      <w:r w:rsidRPr="577BE530">
        <w:rPr>
          <w:rFonts w:eastAsiaTheme="minorEastAsia"/>
          <w:i/>
          <w:iCs/>
          <w:color w:val="202020"/>
        </w:rPr>
        <w:t>Adv. Mater.</w:t>
      </w:r>
      <w:r w:rsidRPr="577BE530">
        <w:rPr>
          <w:rFonts w:eastAsiaTheme="minorEastAsia"/>
          <w:color w:val="202020"/>
        </w:rPr>
        <w:t>, 29, Article 1702590.</w:t>
      </w:r>
    </w:p>
    <w:p w14:paraId="7797760E" w14:textId="4A6AC40A" w:rsidR="446C4764" w:rsidRDefault="446C4764" w:rsidP="577BE530">
      <w:pPr>
        <w:spacing w:line="240" w:lineRule="auto"/>
        <w:rPr>
          <w:rFonts w:ascii="Calibri Light" w:eastAsia="Calibri Light" w:hAnsi="Calibri Light" w:cs="Calibri Light"/>
          <w:b/>
          <w:bCs/>
          <w:color w:val="000000" w:themeColor="text1"/>
          <w:sz w:val="32"/>
          <w:szCs w:val="32"/>
        </w:rPr>
      </w:pPr>
    </w:p>
    <w:p w14:paraId="47C87036" w14:textId="01C633FB" w:rsidR="446C4764" w:rsidRDefault="446C4764" w:rsidP="446C4764">
      <w:pPr>
        <w:spacing w:line="480" w:lineRule="auto"/>
        <w:jc w:val="center"/>
        <w:rPr>
          <w:rFonts w:eastAsiaTheme="minorEastAsia"/>
        </w:rPr>
      </w:pPr>
    </w:p>
    <w:sectPr w:rsidR="446C4764" w:rsidSect="005E50B9">
      <w:footerReference w:type="default" r:id="rId27"/>
      <w:pgSz w:w="12240" w:h="15840"/>
      <w:pgMar w:top="1440" w:right="1440"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F8A042" w14:textId="77777777" w:rsidR="00A441BE" w:rsidRDefault="00A441BE" w:rsidP="00FE6D82">
      <w:pPr>
        <w:spacing w:after="0" w:line="240" w:lineRule="auto"/>
      </w:pPr>
      <w:r>
        <w:separator/>
      </w:r>
    </w:p>
  </w:endnote>
  <w:endnote w:type="continuationSeparator" w:id="0">
    <w:p w14:paraId="7EBBC4A6" w14:textId="77777777" w:rsidR="00A441BE" w:rsidRDefault="00A441BE" w:rsidP="00FE6D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8523858"/>
      <w:docPartObj>
        <w:docPartGallery w:val="Page Numbers (Bottom of Page)"/>
        <w:docPartUnique/>
      </w:docPartObj>
    </w:sdtPr>
    <w:sdtEndPr>
      <w:rPr>
        <w:noProof/>
      </w:rPr>
    </w:sdtEndPr>
    <w:sdtContent>
      <w:p w14:paraId="2AC25FEC" w14:textId="1670F802" w:rsidR="00FE6D82" w:rsidRDefault="00FE6D8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766445F" w14:textId="77777777" w:rsidR="00FE6D82" w:rsidRDefault="00FE6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73EC9" w14:textId="77777777" w:rsidR="00A441BE" w:rsidRDefault="00A441BE" w:rsidP="00FE6D82">
      <w:pPr>
        <w:spacing w:after="0" w:line="240" w:lineRule="auto"/>
      </w:pPr>
      <w:r>
        <w:separator/>
      </w:r>
    </w:p>
  </w:footnote>
  <w:footnote w:type="continuationSeparator" w:id="0">
    <w:p w14:paraId="44D16000" w14:textId="77777777" w:rsidR="00A441BE" w:rsidRDefault="00A441BE" w:rsidP="00FE6D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423743"/>
    <w:multiLevelType w:val="hybridMultilevel"/>
    <w:tmpl w:val="F780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2321E35"/>
    <w:multiLevelType w:val="hybridMultilevel"/>
    <w:tmpl w:val="07AA5C48"/>
    <w:lvl w:ilvl="0" w:tplc="1D4C534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58A49A9"/>
    <w:multiLevelType w:val="hybridMultilevel"/>
    <w:tmpl w:val="4FD4E666"/>
    <w:lvl w:ilvl="0" w:tplc="04090001">
      <w:start w:val="1"/>
      <w:numFmt w:val="bullet"/>
      <w:lvlText w:val=""/>
      <w:lvlJc w:val="left"/>
      <w:pPr>
        <w:ind w:left="1200" w:hanging="360"/>
      </w:pPr>
      <w:rPr>
        <w:rFonts w:ascii="Symbol" w:hAnsi="Symbol" w:hint="default"/>
      </w:rPr>
    </w:lvl>
    <w:lvl w:ilvl="1" w:tplc="04090003">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 w15:restartNumberingAfterBreak="0">
    <w:nsid w:val="26E55B21"/>
    <w:multiLevelType w:val="hybridMultilevel"/>
    <w:tmpl w:val="1CECCDDA"/>
    <w:lvl w:ilvl="0" w:tplc="8E721C8A">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349F07A6"/>
    <w:multiLevelType w:val="hybridMultilevel"/>
    <w:tmpl w:val="A158370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581B81"/>
    <w:multiLevelType w:val="hybridMultilevel"/>
    <w:tmpl w:val="326835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D55110"/>
    <w:multiLevelType w:val="hybridMultilevel"/>
    <w:tmpl w:val="157462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B89737E"/>
    <w:multiLevelType w:val="hybridMultilevel"/>
    <w:tmpl w:val="E5688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6980FB5"/>
    <w:multiLevelType w:val="hybridMultilevel"/>
    <w:tmpl w:val="F24CFB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4E240D5"/>
    <w:multiLevelType w:val="hybridMultilevel"/>
    <w:tmpl w:val="1CECCDDA"/>
    <w:lvl w:ilvl="0" w:tplc="8E721C8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
  </w:num>
  <w:num w:numId="3">
    <w:abstractNumId w:val="9"/>
  </w:num>
  <w:num w:numId="4">
    <w:abstractNumId w:val="7"/>
  </w:num>
  <w:num w:numId="5">
    <w:abstractNumId w:val="2"/>
  </w:num>
  <w:num w:numId="6">
    <w:abstractNumId w:val="1"/>
  </w:num>
  <w:num w:numId="7">
    <w:abstractNumId w:val="0"/>
  </w:num>
  <w:num w:numId="8">
    <w:abstractNumId w:val="5"/>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14EC"/>
    <w:rsid w:val="0000701F"/>
    <w:rsid w:val="000332F5"/>
    <w:rsid w:val="00076475"/>
    <w:rsid w:val="00076551"/>
    <w:rsid w:val="0007685E"/>
    <w:rsid w:val="00082EDF"/>
    <w:rsid w:val="000A1AC7"/>
    <w:rsid w:val="000A3992"/>
    <w:rsid w:val="000B13AC"/>
    <w:rsid w:val="000B2F62"/>
    <w:rsid w:val="000E5CA0"/>
    <w:rsid w:val="000F51A5"/>
    <w:rsid w:val="001019C9"/>
    <w:rsid w:val="00111407"/>
    <w:rsid w:val="00111D93"/>
    <w:rsid w:val="0011663B"/>
    <w:rsid w:val="001238E5"/>
    <w:rsid w:val="0014399C"/>
    <w:rsid w:val="001535FB"/>
    <w:rsid w:val="001575BF"/>
    <w:rsid w:val="0016742A"/>
    <w:rsid w:val="001A1BDA"/>
    <w:rsid w:val="001A7949"/>
    <w:rsid w:val="001A7C81"/>
    <w:rsid w:val="001B1731"/>
    <w:rsid w:val="001D012A"/>
    <w:rsid w:val="001D42D4"/>
    <w:rsid w:val="001E71BB"/>
    <w:rsid w:val="001F535C"/>
    <w:rsid w:val="00214C46"/>
    <w:rsid w:val="002439A1"/>
    <w:rsid w:val="00244DE1"/>
    <w:rsid w:val="002517EF"/>
    <w:rsid w:val="00264664"/>
    <w:rsid w:val="002750C0"/>
    <w:rsid w:val="00281653"/>
    <w:rsid w:val="00282100"/>
    <w:rsid w:val="002B4804"/>
    <w:rsid w:val="002B6B58"/>
    <w:rsid w:val="002C2F72"/>
    <w:rsid w:val="002D4F49"/>
    <w:rsid w:val="002E118E"/>
    <w:rsid w:val="002E595D"/>
    <w:rsid w:val="002E61B9"/>
    <w:rsid w:val="002F1188"/>
    <w:rsid w:val="002F3052"/>
    <w:rsid w:val="002F342D"/>
    <w:rsid w:val="002F68E6"/>
    <w:rsid w:val="002F7133"/>
    <w:rsid w:val="0032680B"/>
    <w:rsid w:val="00342FD0"/>
    <w:rsid w:val="003460B1"/>
    <w:rsid w:val="00354178"/>
    <w:rsid w:val="003728AD"/>
    <w:rsid w:val="003804D7"/>
    <w:rsid w:val="003808C0"/>
    <w:rsid w:val="0039310B"/>
    <w:rsid w:val="003B3827"/>
    <w:rsid w:val="003B691F"/>
    <w:rsid w:val="003E43D5"/>
    <w:rsid w:val="003E69C7"/>
    <w:rsid w:val="003F0561"/>
    <w:rsid w:val="004072FB"/>
    <w:rsid w:val="00410B52"/>
    <w:rsid w:val="00414768"/>
    <w:rsid w:val="00424183"/>
    <w:rsid w:val="00424350"/>
    <w:rsid w:val="00425E3C"/>
    <w:rsid w:val="0043102F"/>
    <w:rsid w:val="00446864"/>
    <w:rsid w:val="00466C67"/>
    <w:rsid w:val="0048419A"/>
    <w:rsid w:val="00491540"/>
    <w:rsid w:val="0049416C"/>
    <w:rsid w:val="004A0853"/>
    <w:rsid w:val="004B4708"/>
    <w:rsid w:val="004D31A5"/>
    <w:rsid w:val="004D43FC"/>
    <w:rsid w:val="004F13F3"/>
    <w:rsid w:val="004F7A5D"/>
    <w:rsid w:val="00502A2D"/>
    <w:rsid w:val="00503F8D"/>
    <w:rsid w:val="00510695"/>
    <w:rsid w:val="005139B2"/>
    <w:rsid w:val="00521217"/>
    <w:rsid w:val="00530679"/>
    <w:rsid w:val="00532B1F"/>
    <w:rsid w:val="00545672"/>
    <w:rsid w:val="00546B0B"/>
    <w:rsid w:val="00577A3E"/>
    <w:rsid w:val="005A1EE6"/>
    <w:rsid w:val="005A73F3"/>
    <w:rsid w:val="005B345A"/>
    <w:rsid w:val="005B4FE3"/>
    <w:rsid w:val="005C09AA"/>
    <w:rsid w:val="005C1C5C"/>
    <w:rsid w:val="005C1EC9"/>
    <w:rsid w:val="005C6E09"/>
    <w:rsid w:val="005D444E"/>
    <w:rsid w:val="005E50B9"/>
    <w:rsid w:val="005E7BA5"/>
    <w:rsid w:val="005F155D"/>
    <w:rsid w:val="005F2747"/>
    <w:rsid w:val="005F44EA"/>
    <w:rsid w:val="005F50B2"/>
    <w:rsid w:val="006002A0"/>
    <w:rsid w:val="0063179B"/>
    <w:rsid w:val="00634297"/>
    <w:rsid w:val="006372A9"/>
    <w:rsid w:val="006474CD"/>
    <w:rsid w:val="0066499D"/>
    <w:rsid w:val="00671079"/>
    <w:rsid w:val="006750F7"/>
    <w:rsid w:val="0068086B"/>
    <w:rsid w:val="00682190"/>
    <w:rsid w:val="0069534C"/>
    <w:rsid w:val="006B6BA0"/>
    <w:rsid w:val="006C0B9C"/>
    <w:rsid w:val="006C2755"/>
    <w:rsid w:val="006C3CEC"/>
    <w:rsid w:val="006C4D4E"/>
    <w:rsid w:val="006D29CD"/>
    <w:rsid w:val="006E083F"/>
    <w:rsid w:val="0070065F"/>
    <w:rsid w:val="007104BF"/>
    <w:rsid w:val="00711042"/>
    <w:rsid w:val="00713D2F"/>
    <w:rsid w:val="00723EEA"/>
    <w:rsid w:val="007321F9"/>
    <w:rsid w:val="00732E38"/>
    <w:rsid w:val="00746C7B"/>
    <w:rsid w:val="00750104"/>
    <w:rsid w:val="00794FA6"/>
    <w:rsid w:val="00795318"/>
    <w:rsid w:val="007C5C9A"/>
    <w:rsid w:val="007F6360"/>
    <w:rsid w:val="008213BA"/>
    <w:rsid w:val="00825451"/>
    <w:rsid w:val="00835CD2"/>
    <w:rsid w:val="00841390"/>
    <w:rsid w:val="00867640"/>
    <w:rsid w:val="008B4EDB"/>
    <w:rsid w:val="008D1558"/>
    <w:rsid w:val="008D5101"/>
    <w:rsid w:val="008F0E9B"/>
    <w:rsid w:val="00904015"/>
    <w:rsid w:val="009234C6"/>
    <w:rsid w:val="00955EEE"/>
    <w:rsid w:val="00960183"/>
    <w:rsid w:val="00964A88"/>
    <w:rsid w:val="009673F6"/>
    <w:rsid w:val="00981AE4"/>
    <w:rsid w:val="00994B3F"/>
    <w:rsid w:val="009972AF"/>
    <w:rsid w:val="009A236B"/>
    <w:rsid w:val="009A533B"/>
    <w:rsid w:val="009B5EE7"/>
    <w:rsid w:val="009D3872"/>
    <w:rsid w:val="009D4FFA"/>
    <w:rsid w:val="009D7D01"/>
    <w:rsid w:val="009D7DB0"/>
    <w:rsid w:val="009E4247"/>
    <w:rsid w:val="009F292D"/>
    <w:rsid w:val="00A06815"/>
    <w:rsid w:val="00A15B2A"/>
    <w:rsid w:val="00A30A03"/>
    <w:rsid w:val="00A3228E"/>
    <w:rsid w:val="00A441BE"/>
    <w:rsid w:val="00A523B0"/>
    <w:rsid w:val="00A57E3F"/>
    <w:rsid w:val="00A744C8"/>
    <w:rsid w:val="00A94919"/>
    <w:rsid w:val="00AB1543"/>
    <w:rsid w:val="00AD1085"/>
    <w:rsid w:val="00AD14EC"/>
    <w:rsid w:val="00AD4D13"/>
    <w:rsid w:val="00AE16C3"/>
    <w:rsid w:val="00AF253B"/>
    <w:rsid w:val="00AF4555"/>
    <w:rsid w:val="00B4091E"/>
    <w:rsid w:val="00B448C6"/>
    <w:rsid w:val="00B50C1F"/>
    <w:rsid w:val="00B54B72"/>
    <w:rsid w:val="00B60F38"/>
    <w:rsid w:val="00BA0D2C"/>
    <w:rsid w:val="00BA0E23"/>
    <w:rsid w:val="00BA50BD"/>
    <w:rsid w:val="00BA6B70"/>
    <w:rsid w:val="00BF04CC"/>
    <w:rsid w:val="00C02B47"/>
    <w:rsid w:val="00C22DEB"/>
    <w:rsid w:val="00C26237"/>
    <w:rsid w:val="00C34075"/>
    <w:rsid w:val="00C36D68"/>
    <w:rsid w:val="00C51FC4"/>
    <w:rsid w:val="00C643A4"/>
    <w:rsid w:val="00C7039A"/>
    <w:rsid w:val="00C821A7"/>
    <w:rsid w:val="00C919E8"/>
    <w:rsid w:val="00C92C99"/>
    <w:rsid w:val="00CA6B7A"/>
    <w:rsid w:val="00CC6912"/>
    <w:rsid w:val="00CF1652"/>
    <w:rsid w:val="00CFB480"/>
    <w:rsid w:val="00D000CE"/>
    <w:rsid w:val="00D209F1"/>
    <w:rsid w:val="00D373C7"/>
    <w:rsid w:val="00D41B5A"/>
    <w:rsid w:val="00D56B45"/>
    <w:rsid w:val="00D71AA2"/>
    <w:rsid w:val="00D71BC2"/>
    <w:rsid w:val="00D73F08"/>
    <w:rsid w:val="00D7590E"/>
    <w:rsid w:val="00D812BD"/>
    <w:rsid w:val="00D91664"/>
    <w:rsid w:val="00D96B8A"/>
    <w:rsid w:val="00DE29D8"/>
    <w:rsid w:val="00DE4A60"/>
    <w:rsid w:val="00E05F44"/>
    <w:rsid w:val="00E07F9A"/>
    <w:rsid w:val="00E22738"/>
    <w:rsid w:val="00E26531"/>
    <w:rsid w:val="00E32448"/>
    <w:rsid w:val="00E45256"/>
    <w:rsid w:val="00E71F98"/>
    <w:rsid w:val="00E83A6C"/>
    <w:rsid w:val="00E9275E"/>
    <w:rsid w:val="00EA18CE"/>
    <w:rsid w:val="00EB35DB"/>
    <w:rsid w:val="00EC5616"/>
    <w:rsid w:val="00EC69E2"/>
    <w:rsid w:val="00ED333A"/>
    <w:rsid w:val="00ED4BBD"/>
    <w:rsid w:val="00EE0D69"/>
    <w:rsid w:val="00EE3777"/>
    <w:rsid w:val="00EE42DD"/>
    <w:rsid w:val="00EF52CD"/>
    <w:rsid w:val="00F0658B"/>
    <w:rsid w:val="00F15946"/>
    <w:rsid w:val="00F24C0A"/>
    <w:rsid w:val="00F346AA"/>
    <w:rsid w:val="00F52091"/>
    <w:rsid w:val="00F53A9A"/>
    <w:rsid w:val="00F67322"/>
    <w:rsid w:val="00F732F5"/>
    <w:rsid w:val="00FB2099"/>
    <w:rsid w:val="00FE6D82"/>
    <w:rsid w:val="00FE7D13"/>
    <w:rsid w:val="0463A2A7"/>
    <w:rsid w:val="0906D704"/>
    <w:rsid w:val="0B6E0470"/>
    <w:rsid w:val="0BFE79F0"/>
    <w:rsid w:val="0E5D267E"/>
    <w:rsid w:val="1128944B"/>
    <w:rsid w:val="12C464AC"/>
    <w:rsid w:val="14B0151F"/>
    <w:rsid w:val="186FC8DE"/>
    <w:rsid w:val="194C4054"/>
    <w:rsid w:val="1AF0F57B"/>
    <w:rsid w:val="1C8CC5DC"/>
    <w:rsid w:val="1DBC6348"/>
    <w:rsid w:val="1F0A85E6"/>
    <w:rsid w:val="2497D7C1"/>
    <w:rsid w:val="27969F39"/>
    <w:rsid w:val="28358997"/>
    <w:rsid w:val="2B490943"/>
    <w:rsid w:val="2C895842"/>
    <w:rsid w:val="322F7675"/>
    <w:rsid w:val="37BC1C3B"/>
    <w:rsid w:val="3B473726"/>
    <w:rsid w:val="3F7499B1"/>
    <w:rsid w:val="43E9C12D"/>
    <w:rsid w:val="446C4764"/>
    <w:rsid w:val="472161EF"/>
    <w:rsid w:val="47ABBC35"/>
    <w:rsid w:val="48A3A0EC"/>
    <w:rsid w:val="48ADEFB7"/>
    <w:rsid w:val="49369D0C"/>
    <w:rsid w:val="4BE59079"/>
    <w:rsid w:val="4CC21550"/>
    <w:rsid w:val="4D01BE62"/>
    <w:rsid w:val="4ECA6567"/>
    <w:rsid w:val="5168FC90"/>
    <w:rsid w:val="51BB9E21"/>
    <w:rsid w:val="546E5E27"/>
    <w:rsid w:val="548F0427"/>
    <w:rsid w:val="577BE530"/>
    <w:rsid w:val="5798F708"/>
    <w:rsid w:val="57CB7F35"/>
    <w:rsid w:val="62339C41"/>
    <w:rsid w:val="65C13CC1"/>
    <w:rsid w:val="6A16637C"/>
    <w:rsid w:val="6D2A02E6"/>
    <w:rsid w:val="6D9C6D97"/>
    <w:rsid w:val="6F777350"/>
    <w:rsid w:val="70EB3E78"/>
    <w:rsid w:val="733FEE37"/>
    <w:rsid w:val="740287B7"/>
    <w:rsid w:val="7445284F"/>
    <w:rsid w:val="7A9220BE"/>
    <w:rsid w:val="7DDE96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36E7E"/>
  <w15:chartTrackingRefBased/>
  <w15:docId w15:val="{C1C56635-6BAF-4569-8836-D0EA44DC0A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A3228E"/>
    <w:pPr>
      <w:widowControl w:val="0"/>
      <w:autoSpaceDE w:val="0"/>
      <w:autoSpaceDN w:val="0"/>
      <w:spacing w:before="60" w:after="0" w:line="240" w:lineRule="auto"/>
      <w:ind w:left="100"/>
      <w:outlineLvl w:val="0"/>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228E"/>
    <w:rPr>
      <w:rFonts w:ascii="Times New Roman" w:eastAsia="Times New Roman" w:hAnsi="Times New Roman" w:cs="Times New Roman"/>
      <w:b/>
      <w:bCs/>
      <w:sz w:val="24"/>
      <w:szCs w:val="24"/>
    </w:rPr>
  </w:style>
  <w:style w:type="paragraph" w:styleId="BodyText">
    <w:name w:val="Body Text"/>
    <w:basedOn w:val="Normal"/>
    <w:link w:val="BodyTextChar"/>
    <w:uiPriority w:val="1"/>
    <w:qFormat/>
    <w:rsid w:val="00A3228E"/>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A3228E"/>
    <w:rPr>
      <w:rFonts w:ascii="Times New Roman" w:eastAsia="Times New Roman" w:hAnsi="Times New Roman" w:cs="Times New Roman"/>
      <w:sz w:val="24"/>
      <w:szCs w:val="24"/>
    </w:rPr>
  </w:style>
  <w:style w:type="paragraph" w:styleId="ListParagraph">
    <w:name w:val="List Paragraph"/>
    <w:basedOn w:val="Normal"/>
    <w:uiPriority w:val="34"/>
    <w:qFormat/>
    <w:rsid w:val="00A3228E"/>
    <w:pPr>
      <w:widowControl w:val="0"/>
      <w:autoSpaceDE w:val="0"/>
      <w:autoSpaceDN w:val="0"/>
      <w:spacing w:after="0" w:line="240" w:lineRule="auto"/>
    </w:pPr>
    <w:rPr>
      <w:rFonts w:ascii="Times New Roman" w:eastAsia="Times New Roman" w:hAnsi="Times New Roman" w:cs="Times New Roman"/>
    </w:rPr>
  </w:style>
  <w:style w:type="paragraph" w:customStyle="1" w:styleId="TableParagraph">
    <w:name w:val="Table Paragraph"/>
    <w:basedOn w:val="Normal"/>
    <w:uiPriority w:val="1"/>
    <w:qFormat/>
    <w:rsid w:val="00A3228E"/>
    <w:pPr>
      <w:widowControl w:val="0"/>
      <w:autoSpaceDE w:val="0"/>
      <w:autoSpaceDN w:val="0"/>
      <w:spacing w:after="0" w:line="240" w:lineRule="auto"/>
    </w:pPr>
    <w:rPr>
      <w:rFonts w:ascii="Times New Roman" w:eastAsia="Times New Roman" w:hAnsi="Times New Roman" w:cs="Times New Roman"/>
    </w:rPr>
  </w:style>
  <w:style w:type="table" w:styleId="TableGrid">
    <w:name w:val="Table Grid"/>
    <w:basedOn w:val="TableNormal"/>
    <w:uiPriority w:val="39"/>
    <w:rsid w:val="003728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373C7"/>
    <w:rPr>
      <w:color w:val="0563C1" w:themeColor="hyperlink"/>
      <w:u w:val="single"/>
    </w:rPr>
  </w:style>
  <w:style w:type="character" w:styleId="UnresolvedMention">
    <w:name w:val="Unresolved Mention"/>
    <w:basedOn w:val="DefaultParagraphFont"/>
    <w:uiPriority w:val="99"/>
    <w:semiHidden/>
    <w:unhideWhenUsed/>
    <w:rsid w:val="00D373C7"/>
    <w:rPr>
      <w:color w:val="605E5C"/>
      <w:shd w:val="clear" w:color="auto" w:fill="E1DFDD"/>
    </w:rPr>
  </w:style>
  <w:style w:type="paragraph" w:styleId="Header">
    <w:name w:val="header"/>
    <w:basedOn w:val="Normal"/>
    <w:link w:val="HeaderChar"/>
    <w:uiPriority w:val="99"/>
    <w:unhideWhenUsed/>
    <w:rsid w:val="00FE6D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6D82"/>
  </w:style>
  <w:style w:type="paragraph" w:styleId="Footer">
    <w:name w:val="footer"/>
    <w:basedOn w:val="Normal"/>
    <w:link w:val="FooterChar"/>
    <w:uiPriority w:val="99"/>
    <w:unhideWhenUsed/>
    <w:rsid w:val="00FE6D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6D82"/>
  </w:style>
  <w:style w:type="character" w:styleId="CommentReference">
    <w:name w:val="annotation reference"/>
    <w:basedOn w:val="DefaultParagraphFont"/>
    <w:uiPriority w:val="99"/>
    <w:semiHidden/>
    <w:unhideWhenUsed/>
    <w:rsid w:val="00994B3F"/>
    <w:rPr>
      <w:sz w:val="16"/>
      <w:szCs w:val="16"/>
    </w:rPr>
  </w:style>
  <w:style w:type="paragraph" w:styleId="CommentText">
    <w:name w:val="annotation text"/>
    <w:basedOn w:val="Normal"/>
    <w:link w:val="CommentTextChar"/>
    <w:uiPriority w:val="99"/>
    <w:semiHidden/>
    <w:unhideWhenUsed/>
    <w:rsid w:val="00994B3F"/>
    <w:pPr>
      <w:spacing w:line="240" w:lineRule="auto"/>
    </w:pPr>
    <w:rPr>
      <w:sz w:val="20"/>
      <w:szCs w:val="20"/>
    </w:rPr>
  </w:style>
  <w:style w:type="character" w:customStyle="1" w:styleId="CommentTextChar">
    <w:name w:val="Comment Text Char"/>
    <w:basedOn w:val="DefaultParagraphFont"/>
    <w:link w:val="CommentText"/>
    <w:uiPriority w:val="99"/>
    <w:semiHidden/>
    <w:rsid w:val="00994B3F"/>
    <w:rPr>
      <w:sz w:val="20"/>
      <w:szCs w:val="20"/>
    </w:rPr>
  </w:style>
  <w:style w:type="paragraph" w:styleId="CommentSubject">
    <w:name w:val="annotation subject"/>
    <w:basedOn w:val="CommentText"/>
    <w:next w:val="CommentText"/>
    <w:link w:val="CommentSubjectChar"/>
    <w:uiPriority w:val="99"/>
    <w:semiHidden/>
    <w:unhideWhenUsed/>
    <w:rsid w:val="00994B3F"/>
    <w:rPr>
      <w:b/>
      <w:bCs/>
    </w:rPr>
  </w:style>
  <w:style w:type="character" w:customStyle="1" w:styleId="CommentSubjectChar">
    <w:name w:val="Comment Subject Char"/>
    <w:basedOn w:val="CommentTextChar"/>
    <w:link w:val="CommentSubject"/>
    <w:uiPriority w:val="99"/>
    <w:semiHidden/>
    <w:rsid w:val="00994B3F"/>
    <w:rPr>
      <w:b/>
      <w:bCs/>
      <w:sz w:val="20"/>
      <w:szCs w:val="20"/>
    </w:rPr>
  </w:style>
  <w:style w:type="paragraph" w:styleId="Revision">
    <w:name w:val="Revision"/>
    <w:hidden/>
    <w:uiPriority w:val="99"/>
    <w:semiHidden/>
    <w:rsid w:val="0049416C"/>
    <w:pPr>
      <w:spacing w:after="0" w:line="240" w:lineRule="auto"/>
    </w:pPr>
  </w:style>
  <w:style w:type="character" w:customStyle="1" w:styleId="normaltextrun">
    <w:name w:val="normaltextrun"/>
    <w:basedOn w:val="DefaultParagraphFont"/>
    <w:rsid w:val="00E22738"/>
  </w:style>
  <w:style w:type="character" w:customStyle="1" w:styleId="eop">
    <w:name w:val="eop"/>
    <w:basedOn w:val="DefaultParagraphFont"/>
    <w:rsid w:val="00E227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yperlink" Target="https://doi.org/10.1016/j.desal.2018.05.006"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s://doi.org/10.1038/ncomms5449" TargetMode="External"/><Relationship Id="rId2" Type="http://schemas.openxmlformats.org/officeDocument/2006/relationships/numbering" Target="numbering.xml"/><Relationship Id="rId16" Type="http://schemas.openxmlformats.org/officeDocument/2006/relationships/hyperlink" Target="https://www.sciencedirect.com/topics/engineering/layer-coating" TargetMode="External"/><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arxiv.org/ftp/cond-mat/papers/0410/0410550.pdf" TargetMode="External"/><Relationship Id="rId32"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doi.org/10.1016/j.mattod.2014.06.001"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doi.org/10.1038/s41598-020-58860-4" TargetMode="External"/><Relationship Id="rId27" Type="http://schemas.openxmlformats.org/officeDocument/2006/relationships/footer" Target="footer1.xml"/><Relationship Id="rId30"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255EEFA6-A77E-49FD-A0D2-18E6C54289C0}">
  <ds:schemaRefs>
    <ds:schemaRef ds:uri="http://schemas.openxmlformats.org/officeDocument/2006/bibliography"/>
  </ds:schemaRefs>
</ds:datastoreItem>
</file>

<file path=customXml/itemProps2.xml><?xml version="1.0" encoding="utf-8"?>
<ds:datastoreItem xmlns:ds="http://schemas.openxmlformats.org/officeDocument/2006/customXml" ds:itemID="{DC4678A9-48E5-4419-B263-CB7243B51C2A}"/>
</file>

<file path=customXml/itemProps3.xml><?xml version="1.0" encoding="utf-8"?>
<ds:datastoreItem xmlns:ds="http://schemas.openxmlformats.org/officeDocument/2006/customXml" ds:itemID="{9FCA04E9-46A1-4928-9DAC-D3B30140DDC7}"/>
</file>

<file path=customXml/itemProps4.xml><?xml version="1.0" encoding="utf-8"?>
<ds:datastoreItem xmlns:ds="http://schemas.openxmlformats.org/officeDocument/2006/customXml" ds:itemID="{5B63A25D-0124-4186-A60F-437558B994D9}"/>
</file>

<file path=docProps/app.xml><?xml version="1.0" encoding="utf-8"?>
<Properties xmlns="http://schemas.openxmlformats.org/officeDocument/2006/extended-properties" xmlns:vt="http://schemas.openxmlformats.org/officeDocument/2006/docPropsVTypes">
  <Template>Normal</Template>
  <TotalTime>5</TotalTime>
  <Pages>36</Pages>
  <Words>9209</Words>
  <Characters>52497</Characters>
  <Application>Microsoft Office Word</Application>
  <DocSecurity>0</DocSecurity>
  <Lines>437</Lines>
  <Paragraphs>123</Paragraphs>
  <ScaleCrop>false</ScaleCrop>
  <Company/>
  <LinksUpToDate>false</LinksUpToDate>
  <CharactersWithSpaces>61583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Kennon Deal</dc:creator>
  <cp:keywords/>
  <dc:description/>
  <cp:lastModifiedBy>Scott Pierce</cp:lastModifiedBy>
  <cp:revision>7</cp:revision>
  <cp:lastPrinted>2021-07-20T20:21:00Z</cp:lastPrinted>
  <dcterms:created xsi:type="dcterms:W3CDTF">2021-08-30T19:29:00Z</dcterms:created>
  <dcterms:modified xsi:type="dcterms:W3CDTF">2021-11-01T12:37:00Z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